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73" w:rsidRDefault="00256E5A" w:rsidP="00830073">
      <w:pPr>
        <w:tabs>
          <w:tab w:val="left" w:pos="284"/>
        </w:tabs>
        <w:spacing w:after="0" w:line="240" w:lineRule="auto"/>
        <w:ind w:right="-1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654165" cy="9148594"/>
            <wp:effectExtent l="19050" t="0" r="0" b="0"/>
            <wp:docPr id="3" name="Рисунок 1" descr="C:\Users\МОУ СШ № 9\Desktop\ДО\программы 22-23\Щурова ОН\титульник_Щурова_хореогр_1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\программы 22-23\Щурова ОН\титульник_Щурова_хореогр_12-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1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56E5A" w:rsidRDefault="00256E5A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56E5A" w:rsidRDefault="00256E5A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830073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CD7660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054"/>
        <w:gridCol w:w="1383"/>
      </w:tblGrid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383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Учебно-тематический план  обучения</w:t>
            </w:r>
          </w:p>
        </w:tc>
        <w:tc>
          <w:tcPr>
            <w:tcW w:w="1383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Содержание  обучения</w:t>
            </w:r>
          </w:p>
        </w:tc>
        <w:tc>
          <w:tcPr>
            <w:tcW w:w="1383" w:type="dxa"/>
          </w:tcPr>
          <w:p w:rsidR="00830073" w:rsidRDefault="004E50F8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8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Обеспечение программы</w:t>
            </w:r>
          </w:p>
        </w:tc>
        <w:tc>
          <w:tcPr>
            <w:tcW w:w="1383" w:type="dxa"/>
          </w:tcPr>
          <w:p w:rsidR="00830073" w:rsidRDefault="00B765BE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5.1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383" w:type="dxa"/>
          </w:tcPr>
          <w:p w:rsidR="00830073" w:rsidRDefault="00B765BE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5.2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обеспечение</w:t>
            </w:r>
          </w:p>
        </w:tc>
        <w:tc>
          <w:tcPr>
            <w:tcW w:w="1383" w:type="dxa"/>
          </w:tcPr>
          <w:p w:rsidR="00830073" w:rsidRDefault="00B765BE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8054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Контрольно-измерительные материалы.</w:t>
            </w:r>
            <w:r w:rsidRPr="00CD7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Мониторинг образовательных результатов</w:t>
            </w:r>
          </w:p>
        </w:tc>
        <w:tc>
          <w:tcPr>
            <w:tcW w:w="1383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830073" w:rsidRDefault="00B765BE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830073" w:rsidTr="002D5F96">
        <w:tc>
          <w:tcPr>
            <w:tcW w:w="1126" w:type="dxa"/>
          </w:tcPr>
          <w:p w:rsidR="00830073" w:rsidRDefault="00830073" w:rsidP="002D5F96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8054" w:type="dxa"/>
          </w:tcPr>
          <w:p w:rsidR="00830073" w:rsidRPr="00CD7660" w:rsidRDefault="00830073" w:rsidP="002D5F96">
            <w:pPr>
              <w:tabs>
                <w:tab w:val="left" w:pos="993"/>
              </w:tabs>
              <w:ind w:right="-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Список информационных источников</w:t>
            </w:r>
          </w:p>
        </w:tc>
        <w:tc>
          <w:tcPr>
            <w:tcW w:w="1383" w:type="dxa"/>
          </w:tcPr>
          <w:p w:rsidR="00830073" w:rsidRPr="00CD7660" w:rsidRDefault="00830073" w:rsidP="00B765BE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</w:t>
            </w:r>
            <w:r w:rsidR="00B765B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</w:tr>
    </w:tbl>
    <w:p w:rsidR="00830073" w:rsidRDefault="00830073" w:rsidP="00830073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073" w:rsidRDefault="00830073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17B92" w:rsidRDefault="00C17B92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56E5A" w:rsidRDefault="00256E5A" w:rsidP="00DF1012">
      <w:pPr>
        <w:tabs>
          <w:tab w:val="left" w:pos="284"/>
        </w:tabs>
        <w:spacing w:after="0" w:line="240" w:lineRule="auto"/>
        <w:ind w:right="-11" w:firstLine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A74BE" w:rsidRPr="00C17B92" w:rsidRDefault="007A74BE" w:rsidP="00C17B92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17B92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ПОЯСНИТЕЛЬНАЯ ЗАПИСКА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>С  древности  движения,  выполняемые  под  музыку,  применялись  в воспитании  детей  и  почитались  как  занятия,  приносящие  здоровье физическое  и  духовное. Хореография  обладает  огромными  возможностями  для  полноценного эстетического совершенствования ребёнка, для его гармоничного духовного и физического развития.</w:t>
      </w:r>
    </w:p>
    <w:p w:rsidR="00C17B92" w:rsidRPr="00692AF9" w:rsidRDefault="00C17B92" w:rsidP="00C17B92">
      <w:pPr>
        <w:tabs>
          <w:tab w:val="left" w:pos="993"/>
        </w:tabs>
        <w:suppressAutoHyphens/>
        <w:autoSpaceDN w:val="0"/>
        <w:spacing w:after="0" w:line="360" w:lineRule="auto"/>
        <w:ind w:right="-11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Дополнительная  общеобразовательная  общеразвивающая  программа «Хореография»  (далее  –  Программа)  имеет  художественную направленность.  Предложенная  программа  поможет  успешно  проводить работу  по  формированию  у  детей  красивой  осанки,  свободы  и  пластики движений. Чувства и настроения, вызванные музыкой, придадут движениям детей  эмоциональную  окраску,  влияя  на  разнообразие  и  выразительность жестов. Программа  «Хореография»  реализуется  в </w:t>
      </w:r>
      <w:r w:rsidRPr="00692AF9">
        <w:rPr>
          <w:rFonts w:ascii="Times New Roman" w:eastAsia="Times New Roman" w:hAnsi="Times New Roman" w:cs="Times New Roman"/>
          <w:kern w:val="3"/>
          <w:sz w:val="24"/>
          <w:szCs w:val="24"/>
        </w:rPr>
        <w:t>муниципальном общеобразовательном учреждение «Средняя школа № 9».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F9">
        <w:rPr>
          <w:rFonts w:ascii="Times New Roman" w:hAnsi="Times New Roman" w:cs="Times New Roman"/>
          <w:b/>
          <w:bCs/>
          <w:sz w:val="24"/>
          <w:szCs w:val="24"/>
        </w:rPr>
        <w:t>Актуальность и целесообразность программы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  <w:t>В настоящее время, особое внимание  уделяется культуре, искусству и  приобщению  детей  к  здоровому  образу  жизни.  Среди  множества  форм художественного воспитания особое место занимает хореография.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  <w:t xml:space="preserve">Искусство  танца  –  это  средство  воспитания  и  развития  личности  ребёнка,  которое  способно  создать  благотворную  почву  для  раскрытия  потенциальных  возможностей  маленького  человека.  Гармоничное соединение  движения,  музыки,  игры  формирует  атмосферу  положительных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эмоций,  которые  раскрепощают  ребёнка,  делают  его  поведение естественным.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Занятия  танцем  развивают  физические  качества,  вырабатывают  правильную осанку, походку, силу, ловкость, координацию  движений,  устраняют  физические  недостатки  (сутулость,  косолапость,  искривление  позвоночника  и  т.д.). Содержание  программы  создаёт  условия для самореализации личности, раскрытия её творческого потенциала.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даёт ребёнку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системе дополнительного образования, могут в дальнейшей жизни таких детей быть не только досугом, но и способствовать профессиональному самоопределению. В современном обществе учреждения дополнительного образования становятся всё более открытой социально-гуманитарной системой, стремящейся к диалогу, общению, широкому социальному и педагогическому взаимодействию с семьей. 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</w:t>
      </w:r>
      <w:r w:rsidRPr="00692AF9">
        <w:rPr>
          <w:rFonts w:ascii="Times New Roman" w:hAnsi="Times New Roman" w:cs="Times New Roman"/>
          <w:sz w:val="24"/>
          <w:szCs w:val="24"/>
        </w:rPr>
        <w:lastRenderedPageBreak/>
        <w:t>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  <w:t xml:space="preserve">Освоение  программы  «Хореография»  происходит  в  процессе практической творческой деятельности. Метод комбинированных движений, переходящих  в  небольшие  учебные  этюды,  предполагает  постоянное повторение  пройденных  тем.  Содержание  программы  позволяет  наиболее полно реализовывать творческий потенциал ребенка, способствует  развитию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умений,  совершенствование  физических  и  технических  навыков,  помогает  реализовывать потребность в общении.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Адресат: </w:t>
      </w:r>
      <w:r w:rsidRPr="00692AF9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рассчитана на детей в возрасте 12 - 15</w:t>
      </w:r>
      <w:r w:rsidRPr="00692AF9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Объём и срок освоения: </w:t>
      </w:r>
      <w:r w:rsidRPr="00692AF9">
        <w:rPr>
          <w:rFonts w:ascii="Times New Roman" w:hAnsi="Times New Roman" w:cs="Times New Roman"/>
          <w:spacing w:val="-3"/>
          <w:sz w:val="24"/>
          <w:szCs w:val="24"/>
        </w:rPr>
        <w:t>продолжитель</w:t>
      </w:r>
      <w:r>
        <w:rPr>
          <w:rFonts w:ascii="Times New Roman" w:hAnsi="Times New Roman" w:cs="Times New Roman"/>
          <w:spacing w:val="-3"/>
          <w:sz w:val="24"/>
          <w:szCs w:val="24"/>
        </w:rPr>
        <w:t>ность освоения программы – 5 месяцев</w:t>
      </w:r>
      <w:r w:rsidRPr="00692AF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8B69BB">
        <w:rPr>
          <w:rFonts w:ascii="Times New Roman" w:hAnsi="Times New Roman" w:cs="Times New Roman"/>
          <w:spacing w:val="-3"/>
          <w:sz w:val="24"/>
          <w:szCs w:val="24"/>
        </w:rPr>
        <w:t>36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92AF9">
        <w:rPr>
          <w:rFonts w:ascii="Times New Roman" w:hAnsi="Times New Roman" w:cs="Times New Roman"/>
          <w:sz w:val="24"/>
          <w:szCs w:val="24"/>
        </w:rPr>
        <w:t xml:space="preserve">два раза в неделю во вторую половину дня. </w:t>
      </w:r>
      <w:r w:rsidRPr="00692AF9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занятий: 45 минут.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Для обучающихся с ОВЗ: продолжительность занятия: 35 мин. В середине каждого занятия проводится физкультурная минутка. Основной формой организации деятельности учащихся на занятии является групповая, с индивидуальным подходом к каждому обучающемуся.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Особенности комплектования групп: </w:t>
      </w:r>
      <w:r w:rsidRPr="00692AF9">
        <w:rPr>
          <w:rFonts w:ascii="Times New Roman" w:hAnsi="Times New Roman" w:cs="Times New Roman"/>
          <w:sz w:val="24"/>
          <w:szCs w:val="24"/>
        </w:rPr>
        <w:t>набор учащихся с ОВЗ в группу производится по их желанию без предварительного конкурсного отбора, с учетом рекомендаций психолого-медико-педагогической комиссии. Максимальное количество обучающихся с ОВЗ в группе –2 человека.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  <w:t>Приобщение  детей  к  искусству  хореографии,  выявить  и  раскрыть творческие способности обучающихся посредством танца.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  <w:t>Обучающие: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1.Обучить детей танцевальным движениям;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2. Формировать пластику, культуру движений, их выразительность;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3. Познакомить с хореографическими терминами.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Развивающие: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1.Развивать  танцевальную  выразительность,  координацию  движений,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ориентировку в пространстве, интерес к танцевальному искусству;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2.  Развивать  творческие,  индивидуальные  способности,  фантазию,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воображение;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3. Развивать музыкальные и физические данные. 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Воспитательные: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Воспитывать чувства коллективизма, коммуникативные способности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обучающихся;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2.  Воспитывать самостоятельность, трудолюбие, целеустремленность и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инициативность;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3.  Воспитывать  уважительное  отношение  к  танцу  и  здоровому  образу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C17B92" w:rsidRPr="00692AF9" w:rsidRDefault="00C17B92" w:rsidP="00C17B92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1" w:firstLine="567"/>
      </w:pPr>
      <w:r w:rsidRPr="00692AF9">
        <w:rPr>
          <w:b/>
          <w:bCs/>
          <w:iCs/>
        </w:rPr>
        <w:t>Коррекционные</w:t>
      </w:r>
      <w:r w:rsidRPr="00692AF9">
        <w:rPr>
          <w:b/>
          <w:bCs/>
          <w:i/>
          <w:iCs/>
        </w:rPr>
        <w:t>:</w:t>
      </w:r>
    </w:p>
    <w:p w:rsidR="00C17B92" w:rsidRPr="00692AF9" w:rsidRDefault="00C17B92" w:rsidP="00C17B92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создать условия для реализации приобретенных знаний, умений и навыков;</w:t>
      </w:r>
    </w:p>
    <w:p w:rsidR="00C17B92" w:rsidRPr="00692AF9" w:rsidRDefault="00C17B92" w:rsidP="00C17B92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опыта неформального общения с учетом расширения рамок взаимодействия с социумом;</w:t>
      </w:r>
    </w:p>
    <w:p w:rsidR="00C17B92" w:rsidRPr="00692AF9" w:rsidRDefault="00C17B92" w:rsidP="00C17B92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внимания, воображения, памяти, наглядно-образного мышления;</w:t>
      </w:r>
    </w:p>
    <w:p w:rsidR="00C17B92" w:rsidRPr="00692AF9" w:rsidRDefault="00C17B92" w:rsidP="00C17B92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коррекция и развитие произвольного поведения, эмоциональной сферы, познавательных процессов;</w:t>
      </w:r>
    </w:p>
    <w:p w:rsidR="00C17B92" w:rsidRPr="00692AF9" w:rsidRDefault="00C17B92" w:rsidP="00C17B92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Прог</w:t>
      </w:r>
      <w:r>
        <w:rPr>
          <w:rFonts w:ascii="Times New Roman" w:hAnsi="Times New Roman" w:cs="Times New Roman"/>
          <w:bCs/>
          <w:sz w:val="24"/>
          <w:szCs w:val="24"/>
        </w:rPr>
        <w:t>рамма  рассчитана  на  детей  12</w:t>
      </w:r>
      <w:r w:rsidRPr="00692AF9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лет.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Комплектование  групп  происходит  на  основе  нормативных документов, в соответствие с Уставом учреждения, СанПиНами и возрастом детей. Наполняемость группы: 10-15 человек.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Режим организации занятий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Данная  образовательная  программа  рассчитана  на  5 месяцев.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Занятия проходят 2 раза в неделю по 45 минут, </w:t>
      </w:r>
      <w:r>
        <w:rPr>
          <w:rFonts w:ascii="Times New Roman" w:hAnsi="Times New Roman" w:cs="Times New Roman"/>
          <w:bCs/>
          <w:sz w:val="24"/>
          <w:szCs w:val="24"/>
        </w:rPr>
        <w:t>36 часов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При  реализации  программы  учитываются  индивидуальные  и возрастные  особенности  обучающихся,  создаются  условия  для  успешности каждого ребенка.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Для  успешной  организации  и  осуществления  образовательного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процесса по программе используется следующие </w:t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принципы обучения: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доступности  и  индивидуальности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учет  возрастных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особенностей,  подача  материала  от  простого  к  сложному,  учет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индивидуальных особенностей каждого ребенка.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постепенного  повышения  требований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постепенная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постановка  и  выполнение  ребенком  более  трудных  заданий,  в  постепенном 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увеличении  объема  и  интенсивности  нагрузки.  Последовательность, регулярность, чередование нагрузок.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системности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один из ведущих. Системность заключается в непрерывности и регулярности занятий.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Принцип  повторения  материала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повторение  выработанных двигательных  навыков.  Только  при  многократном  повторении  образуется двигательный стереотип.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наглядности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безукоризненный  практический  показ движений  педагогом-хореографом  с  лаконичными  объяснениями  и пояснениями.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связи предлагаемого материала с жизнью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ребенок должен знать, что он изображает в танце.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В  процессе  освоения  программы  используются  следующие  </w:t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типы занятий: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 сообщение и усвоение новых знаний;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 повторение и обобщение знаний;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 закрепление знаний, выработка умений и навыков;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 применение знаний, умений, навыков;</w:t>
      </w:r>
    </w:p>
    <w:p w:rsidR="00C17B92" w:rsidRPr="00692AF9" w:rsidRDefault="00C17B92" w:rsidP="00C17B92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 репетиционно-постановочное занятие.</w:t>
      </w:r>
    </w:p>
    <w:p w:rsidR="00C17B92" w:rsidRPr="00692AF9" w:rsidRDefault="00C17B92" w:rsidP="00C17B92">
      <w:pPr>
        <w:pStyle w:val="a5"/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A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(ОЖИДАЕМЫЕ) РЕЗУЛЬТАТЫ ОСВОЕНИЯ КУРСА.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C17B92" w:rsidRPr="00692AF9" w:rsidRDefault="00C17B92" w:rsidP="00C17B92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чувство прекрасного – умение чувствовать красоту и выразительность музыки;</w:t>
      </w:r>
    </w:p>
    <w:p w:rsidR="00C17B92" w:rsidRPr="00692AF9" w:rsidRDefault="00C17B92" w:rsidP="00C17B92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музыке, культуре; </w:t>
      </w:r>
    </w:p>
    <w:p w:rsidR="00C17B92" w:rsidRPr="00692AF9" w:rsidRDefault="00C17B92" w:rsidP="00C17B92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интерес к танцу, к созданию собственных движений; </w:t>
      </w:r>
    </w:p>
    <w:p w:rsidR="00C17B92" w:rsidRPr="00692AF9" w:rsidRDefault="00C17B92" w:rsidP="00C17B92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интерес к изучению движений;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17B92" w:rsidRPr="00692AF9" w:rsidRDefault="00C17B92" w:rsidP="00C17B92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перерабатывать и преобразовывать информацию из одной формы в другую; </w:t>
      </w:r>
    </w:p>
    <w:p w:rsidR="00C17B92" w:rsidRPr="00692AF9" w:rsidRDefault="00C17B92" w:rsidP="00C17B92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 движений; </w:t>
      </w:r>
    </w:p>
    <w:p w:rsidR="00C17B92" w:rsidRPr="00692AF9" w:rsidRDefault="00C17B92" w:rsidP="00C17B92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танце; </w:t>
      </w:r>
    </w:p>
    <w:p w:rsidR="00C17B92" w:rsidRPr="00692AF9" w:rsidRDefault="00C17B92" w:rsidP="00C17B92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строить хореографические цепочки.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C17B92" w:rsidRPr="00692AF9" w:rsidRDefault="00C17B92" w:rsidP="00C17B92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 xml:space="preserve"> «рисунок» танца совместно; </w:t>
      </w:r>
    </w:p>
    <w:p w:rsidR="00C17B92" w:rsidRPr="00692AF9" w:rsidRDefault="00C17B92" w:rsidP="00C17B92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в </w:t>
      </w:r>
      <w:r w:rsidRPr="00692A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рисунке</w:t>
      </w:r>
      <w:r w:rsidRPr="00692A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танца</w:t>
      </w:r>
      <w:r w:rsidRPr="00692AF9">
        <w:rPr>
          <w:rFonts w:ascii="Times New Roman" w:hAnsi="Times New Roman" w:cs="Times New Roman"/>
          <w:sz w:val="24"/>
          <w:szCs w:val="24"/>
        </w:rPr>
        <w:t xml:space="preserve">, сверяя свои действия с целью, корректировать свою деятельность; </w:t>
      </w:r>
    </w:p>
    <w:p w:rsidR="00C17B92" w:rsidRPr="00692AF9" w:rsidRDefault="00C17B92" w:rsidP="00C17B92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определять степень успешности своей работы и работы других в соответствии с этими критериями.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C17B92" w:rsidRPr="00692AF9" w:rsidRDefault="00C17B92" w:rsidP="00C17B92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использовать движения и музыку для решения различных хореографических задач; </w:t>
      </w:r>
    </w:p>
    <w:p w:rsidR="00C17B92" w:rsidRPr="00692AF9" w:rsidRDefault="00C17B92" w:rsidP="00C17B92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ражать</w:t>
      </w:r>
      <w:r w:rsidRPr="00692AF9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>
        <w:rPr>
          <w:rFonts w:ascii="Times New Roman" w:hAnsi="Times New Roman" w:cs="Times New Roman"/>
          <w:sz w:val="24"/>
          <w:szCs w:val="24"/>
        </w:rPr>
        <w:t xml:space="preserve"> в движении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B92" w:rsidRPr="00692AF9" w:rsidRDefault="00C17B92" w:rsidP="00C17B92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C17B92" w:rsidRPr="00692AF9" w:rsidRDefault="00C17B92" w:rsidP="00C17B92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 xml:space="preserve">договариваться и приходить к общему решению в совместной деятельности; </w:t>
      </w:r>
    </w:p>
    <w:p w:rsidR="00C17B92" w:rsidRPr="00692AF9" w:rsidRDefault="00C17B92" w:rsidP="00C17B92">
      <w:pPr>
        <w:pStyle w:val="a5"/>
        <w:numPr>
          <w:ilvl w:val="0"/>
          <w:numId w:val="26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C17B92" w:rsidRPr="00692AF9" w:rsidRDefault="00C17B92" w:rsidP="00C17B92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C17B92" w:rsidRPr="00692AF9" w:rsidRDefault="00C17B92" w:rsidP="00C17B92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понимать место и  роль музыки и танца в современном мире; </w:t>
      </w:r>
    </w:p>
    <w:p w:rsidR="00C17B92" w:rsidRPr="00692AF9" w:rsidRDefault="00C17B92" w:rsidP="00C17B92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освоить базовые основы хореографии; </w:t>
      </w:r>
    </w:p>
    <w:p w:rsidR="00C17B92" w:rsidRPr="00692AF9" w:rsidRDefault="00C17B92" w:rsidP="00C17B92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анализировать  хореографические категории танца; </w:t>
      </w:r>
    </w:p>
    <w:p w:rsidR="00C17B92" w:rsidRDefault="00C17B92" w:rsidP="00C17B92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осознавать эстетическую функцию танца, оценивать эстетическую сторону.</w:t>
      </w:r>
    </w:p>
    <w:p w:rsidR="007C330C" w:rsidRPr="00692AF9" w:rsidRDefault="007C330C" w:rsidP="007C330C">
      <w:pPr>
        <w:pStyle w:val="a5"/>
        <w:tabs>
          <w:tab w:val="left" w:pos="993"/>
        </w:tabs>
        <w:spacing w:after="0" w:line="360" w:lineRule="auto"/>
        <w:ind w:left="567" w:right="-11"/>
        <w:rPr>
          <w:rFonts w:ascii="Times New Roman" w:hAnsi="Times New Roman" w:cs="Times New Roman"/>
          <w:sz w:val="24"/>
          <w:szCs w:val="24"/>
        </w:rPr>
      </w:pPr>
    </w:p>
    <w:p w:rsidR="007C330C" w:rsidRPr="00692AF9" w:rsidRDefault="007C330C" w:rsidP="007C330C">
      <w:pPr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2. Календарный учебный график</w:t>
      </w:r>
    </w:p>
    <w:tbl>
      <w:tblPr>
        <w:tblW w:w="98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594"/>
        <w:gridCol w:w="1594"/>
        <w:gridCol w:w="1499"/>
        <w:gridCol w:w="1794"/>
        <w:gridCol w:w="2239"/>
      </w:tblGrid>
      <w:tr w:rsidR="007C330C" w:rsidRPr="00692AF9" w:rsidTr="002D5F9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7C330C" w:rsidRPr="00692AF9" w:rsidTr="002D5F9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692AF9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МОУ СШ № 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0C" w:rsidRPr="0004386D" w:rsidRDefault="007C330C" w:rsidP="002D5F96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4386D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</w:tbl>
    <w:p w:rsidR="007C330C" w:rsidRPr="00692AF9" w:rsidRDefault="007C330C" w:rsidP="007C330C">
      <w:pPr>
        <w:shd w:val="clear" w:color="auto" w:fill="FFFFFF"/>
        <w:tabs>
          <w:tab w:val="left" w:pos="284"/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30C" w:rsidRPr="0004386D" w:rsidRDefault="007C330C" w:rsidP="007C330C">
      <w:pPr>
        <w:pStyle w:val="a5"/>
        <w:numPr>
          <w:ilvl w:val="0"/>
          <w:numId w:val="28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81"/>
        <w:gridCol w:w="4947"/>
        <w:gridCol w:w="1418"/>
        <w:gridCol w:w="1559"/>
        <w:gridCol w:w="1276"/>
      </w:tblGrid>
      <w:tr w:rsidR="007C330C" w:rsidRPr="00692AF9" w:rsidTr="002D5F96">
        <w:trPr>
          <w:trHeight w:val="1101"/>
        </w:trPr>
        <w:tc>
          <w:tcPr>
            <w:tcW w:w="581" w:type="dxa"/>
          </w:tcPr>
          <w:p w:rsidR="007C330C" w:rsidRPr="0004386D" w:rsidRDefault="007C330C" w:rsidP="002D5F96">
            <w:pPr>
              <w:tabs>
                <w:tab w:val="left" w:pos="993"/>
              </w:tabs>
              <w:spacing w:line="360" w:lineRule="auto"/>
              <w:ind w:right="-1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4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C330C" w:rsidRPr="00692AF9" w:rsidTr="002D5F96">
        <w:trPr>
          <w:trHeight w:val="420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30C" w:rsidRPr="00692AF9" w:rsidTr="002D5F96">
        <w:trPr>
          <w:trHeight w:val="424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современного или модерн-джаз танца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30C" w:rsidRPr="00692AF9" w:rsidTr="002D5F96">
        <w:trPr>
          <w:trHeight w:val="413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её характер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30C" w:rsidRPr="00692AF9" w:rsidTr="002D5F96">
        <w:trPr>
          <w:trHeight w:val="418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основных принципов современного танца в технике движения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30C" w:rsidRPr="00692AF9" w:rsidTr="002D5F96">
        <w:trPr>
          <w:trHeight w:val="422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30C" w:rsidRPr="00692AF9" w:rsidTr="002D5F96">
        <w:trPr>
          <w:trHeight w:val="422"/>
        </w:trPr>
        <w:tc>
          <w:tcPr>
            <w:tcW w:w="581" w:type="dxa"/>
          </w:tcPr>
          <w:p w:rsidR="007C330C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</w:tcPr>
          <w:p w:rsidR="007C330C" w:rsidRPr="002E2CC7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корпуса рук и ног, их положения в современ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 танце. Основные принципы их </w:t>
            </w: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30C" w:rsidRPr="00692AF9" w:rsidTr="002D5F96">
        <w:trPr>
          <w:trHeight w:val="422"/>
        </w:trPr>
        <w:tc>
          <w:tcPr>
            <w:tcW w:w="581" w:type="dxa"/>
          </w:tcPr>
          <w:p w:rsidR="007C330C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7" w:type="dxa"/>
          </w:tcPr>
          <w:p w:rsidR="007C330C" w:rsidRPr="002E2CC7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партерного экзерсиса</w:t>
            </w:r>
          </w:p>
        </w:tc>
        <w:tc>
          <w:tcPr>
            <w:tcW w:w="1418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30C" w:rsidRPr="00692AF9" w:rsidTr="002D5F96">
        <w:trPr>
          <w:trHeight w:val="412"/>
        </w:trPr>
        <w:tc>
          <w:tcPr>
            <w:tcW w:w="581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Постановочная работа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30C" w:rsidRPr="00692AF9" w:rsidTr="002D5F96">
        <w:trPr>
          <w:trHeight w:val="412"/>
        </w:trPr>
        <w:tc>
          <w:tcPr>
            <w:tcW w:w="581" w:type="dxa"/>
          </w:tcPr>
          <w:p w:rsidR="007C330C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Изоляция</w:t>
            </w:r>
          </w:p>
        </w:tc>
        <w:tc>
          <w:tcPr>
            <w:tcW w:w="1418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30C" w:rsidRPr="00692AF9" w:rsidTr="002D5F96">
        <w:trPr>
          <w:trHeight w:val="412"/>
        </w:trPr>
        <w:tc>
          <w:tcPr>
            <w:tcW w:w="581" w:type="dxa"/>
          </w:tcPr>
          <w:p w:rsidR="007C330C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Комбинация или импровизация</w:t>
            </w:r>
          </w:p>
        </w:tc>
        <w:tc>
          <w:tcPr>
            <w:tcW w:w="1418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30C" w:rsidRPr="00692AF9" w:rsidTr="002D5F96">
        <w:trPr>
          <w:trHeight w:val="412"/>
        </w:trPr>
        <w:tc>
          <w:tcPr>
            <w:tcW w:w="581" w:type="dxa"/>
          </w:tcPr>
          <w:p w:rsidR="007C330C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7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E2CC7">
              <w:rPr>
                <w:rFonts w:ascii="Times New Roman" w:hAnsi="Times New Roman" w:cs="Times New Roman"/>
                <w:bCs/>
                <w:sz w:val="24"/>
                <w:szCs w:val="24"/>
              </w:rPr>
              <w:t>Кросс. Перемещение в пространстве</w:t>
            </w:r>
          </w:p>
        </w:tc>
        <w:tc>
          <w:tcPr>
            <w:tcW w:w="1418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C330C" w:rsidRPr="00692AF9" w:rsidRDefault="00AA270B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30C" w:rsidRPr="00692AF9" w:rsidTr="002D5F96">
        <w:trPr>
          <w:gridAfter w:val="2"/>
          <w:wAfter w:w="2835" w:type="dxa"/>
          <w:trHeight w:val="264"/>
        </w:trPr>
        <w:tc>
          <w:tcPr>
            <w:tcW w:w="5528" w:type="dxa"/>
            <w:gridSpan w:val="2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7C330C" w:rsidRPr="00692AF9" w:rsidRDefault="007C330C" w:rsidP="002D5F96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EE02B5" w:rsidRPr="00B636CA" w:rsidRDefault="007C330C" w:rsidP="00B636CA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CA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Содержание обучения</w:t>
      </w:r>
      <w:r w:rsidR="00374386" w:rsidRPr="00B6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45BB" w:rsidRPr="00B636CA" w:rsidRDefault="004F45BB" w:rsidP="00B636CA">
      <w:pPr>
        <w:pStyle w:val="a3"/>
        <w:tabs>
          <w:tab w:val="left" w:pos="284"/>
        </w:tabs>
        <w:ind w:right="-11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3003" w:rsidRPr="00B636CA" w:rsidRDefault="00A03003" w:rsidP="00B636CA">
      <w:pPr>
        <w:pStyle w:val="a3"/>
        <w:tabs>
          <w:tab w:val="left" w:pos="284"/>
        </w:tabs>
        <w:spacing w:line="360" w:lineRule="auto"/>
        <w:ind w:left="1004"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CA">
        <w:rPr>
          <w:rFonts w:ascii="Times New Roman" w:hAnsi="Times New Roman" w:cs="Times New Roman"/>
          <w:b/>
          <w:sz w:val="24"/>
          <w:szCs w:val="24"/>
        </w:rPr>
        <w:t>Вводное заняти</w:t>
      </w:r>
      <w:r w:rsidR="00270382" w:rsidRPr="00B636CA">
        <w:rPr>
          <w:rFonts w:ascii="Times New Roman" w:hAnsi="Times New Roman" w:cs="Times New Roman"/>
          <w:b/>
          <w:sz w:val="24"/>
          <w:szCs w:val="24"/>
        </w:rPr>
        <w:t>е. Правила техники безопасности:</w:t>
      </w:r>
    </w:p>
    <w:p w:rsidR="00A03003" w:rsidRPr="00B636CA" w:rsidRDefault="00A03003" w:rsidP="00B636CA">
      <w:pPr>
        <w:pStyle w:val="a3"/>
        <w:tabs>
          <w:tab w:val="left" w:pos="284"/>
        </w:tabs>
        <w:spacing w:line="360" w:lineRule="auto"/>
        <w:ind w:left="644" w:right="-11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знакомство с учащимися</w:t>
      </w:r>
      <w:r w:rsidR="00270382" w:rsidRPr="00B636CA">
        <w:rPr>
          <w:rFonts w:ascii="Times New Roman" w:hAnsi="Times New Roman" w:cs="Times New Roman"/>
          <w:sz w:val="24"/>
          <w:szCs w:val="24"/>
        </w:rPr>
        <w:t>;</w:t>
      </w:r>
    </w:p>
    <w:p w:rsidR="00270382" w:rsidRPr="00B636CA" w:rsidRDefault="00A03003" w:rsidP="00B636CA">
      <w:pPr>
        <w:pStyle w:val="a3"/>
        <w:tabs>
          <w:tab w:val="left" w:pos="284"/>
        </w:tabs>
        <w:spacing w:line="360" w:lineRule="auto"/>
        <w:ind w:left="644" w:right="-11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определение целей, задач и плана обучения</w:t>
      </w:r>
      <w:r w:rsidR="00270382" w:rsidRPr="00B636CA">
        <w:rPr>
          <w:rFonts w:ascii="Times New Roman" w:hAnsi="Times New Roman" w:cs="Times New Roman"/>
          <w:sz w:val="24"/>
          <w:szCs w:val="24"/>
        </w:rPr>
        <w:t>;</w:t>
      </w:r>
    </w:p>
    <w:p w:rsidR="00270382" w:rsidRPr="00B636CA" w:rsidRDefault="00270382" w:rsidP="00B636CA">
      <w:pPr>
        <w:pStyle w:val="a3"/>
        <w:tabs>
          <w:tab w:val="left" w:pos="284"/>
        </w:tabs>
        <w:spacing w:line="360" w:lineRule="auto"/>
        <w:ind w:left="644" w:right="-11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о</w:t>
      </w:r>
      <w:r w:rsidR="00A03003" w:rsidRPr="00B636CA">
        <w:rPr>
          <w:rFonts w:ascii="Times New Roman" w:hAnsi="Times New Roman" w:cs="Times New Roman"/>
          <w:sz w:val="24"/>
          <w:szCs w:val="24"/>
        </w:rPr>
        <w:t>бъяснение учащимся техники безопасности во время урока, коридорах, как нужно вести себя в</w:t>
      </w:r>
      <w:r w:rsidR="00472EC9" w:rsidRPr="00B636CA">
        <w:rPr>
          <w:rFonts w:ascii="Times New Roman" w:hAnsi="Times New Roman" w:cs="Times New Roman"/>
          <w:sz w:val="24"/>
          <w:szCs w:val="24"/>
        </w:rPr>
        <w:t>о время концерта и за кулисами;</w:t>
      </w:r>
    </w:p>
    <w:p w:rsidR="00472EC9" w:rsidRPr="00B636CA" w:rsidRDefault="00472EC9" w:rsidP="00B636CA">
      <w:pPr>
        <w:pStyle w:val="a3"/>
        <w:tabs>
          <w:tab w:val="left" w:pos="284"/>
        </w:tabs>
        <w:spacing w:line="360" w:lineRule="auto"/>
        <w:ind w:left="644" w:right="-11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выявление их природных способностей и уровня физической подготовки.</w:t>
      </w:r>
    </w:p>
    <w:p w:rsidR="00472EC9" w:rsidRPr="00B636CA" w:rsidRDefault="00A03003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EC9" w:rsidRPr="00B636CA">
        <w:rPr>
          <w:rFonts w:ascii="Times New Roman" w:hAnsi="Times New Roman" w:cs="Times New Roman"/>
          <w:b/>
          <w:bCs/>
          <w:sz w:val="24"/>
          <w:szCs w:val="24"/>
        </w:rPr>
        <w:t>История развития современного или модерн-джаз танца.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1. 1917-1930 гг. – вершина развития джазового танца.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2. Конец 60-х годов – возникновение нового художественного явления – модерн-джаз танца.</w:t>
      </w:r>
    </w:p>
    <w:p w:rsidR="00472EC9" w:rsidRPr="00B636CA" w:rsidRDefault="00B44C01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EC9" w:rsidRPr="00B636CA">
        <w:rPr>
          <w:rFonts w:ascii="Times New Roman" w:hAnsi="Times New Roman" w:cs="Times New Roman"/>
          <w:b/>
          <w:bCs/>
          <w:sz w:val="24"/>
          <w:szCs w:val="24"/>
        </w:rPr>
        <w:t>Музыка и её характер: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636CA">
        <w:rPr>
          <w:rFonts w:ascii="Times New Roman" w:hAnsi="Times New Roman" w:cs="Times New Roman"/>
          <w:iCs/>
          <w:sz w:val="24"/>
          <w:szCs w:val="24"/>
        </w:rPr>
        <w:t xml:space="preserve"> м</w:t>
      </w:r>
      <w:r w:rsidRPr="00B636CA">
        <w:rPr>
          <w:rFonts w:ascii="Times New Roman" w:hAnsi="Times New Roman" w:cs="Times New Roman"/>
          <w:sz w:val="24"/>
          <w:szCs w:val="24"/>
        </w:rPr>
        <w:t>узыкальный ритм;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 xml:space="preserve">- </w:t>
      </w:r>
      <w:r w:rsidR="00960E47" w:rsidRPr="00B636CA">
        <w:rPr>
          <w:rFonts w:ascii="Times New Roman" w:hAnsi="Times New Roman" w:cs="Times New Roman"/>
          <w:sz w:val="24"/>
          <w:szCs w:val="24"/>
        </w:rPr>
        <w:t>с</w:t>
      </w:r>
      <w:r w:rsidRPr="00B636CA">
        <w:rPr>
          <w:rFonts w:ascii="Times New Roman" w:hAnsi="Times New Roman" w:cs="Times New Roman"/>
          <w:sz w:val="24"/>
          <w:szCs w:val="24"/>
        </w:rPr>
        <w:t>ильная и слабая доля;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музыкальные размеры: 2/4 и 3/4;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темп (быстро, медленно, умеренно);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контрастная музыка по темпу и настроению.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36CA">
        <w:rPr>
          <w:rFonts w:ascii="Times New Roman" w:hAnsi="Times New Roman" w:cs="Times New Roman"/>
          <w:iCs/>
          <w:sz w:val="24"/>
          <w:szCs w:val="24"/>
        </w:rPr>
        <w:t>р</w:t>
      </w:r>
      <w:r w:rsidRPr="00B636CA">
        <w:rPr>
          <w:rFonts w:ascii="Times New Roman" w:hAnsi="Times New Roman" w:cs="Times New Roman"/>
          <w:sz w:val="24"/>
          <w:szCs w:val="24"/>
        </w:rPr>
        <w:t>итмические игры.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основных принципов современного танца в технике движения.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1. Поза коллапса.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2. Изоляция и полицентрия.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3. Полиритмия.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4. Мультипликация.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5. Координация.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6</w:t>
      </w:r>
      <w:r w:rsidR="002E2CC7" w:rsidRPr="00B636CA">
        <w:rPr>
          <w:rFonts w:ascii="Times New Roman" w:hAnsi="Times New Roman" w:cs="Times New Roman"/>
          <w:sz w:val="24"/>
          <w:szCs w:val="24"/>
        </w:rPr>
        <w:t>.</w:t>
      </w:r>
      <w:r w:rsidRPr="00B636CA">
        <w:rPr>
          <w:rFonts w:ascii="Times New Roman" w:hAnsi="Times New Roman" w:cs="Times New Roman"/>
          <w:sz w:val="24"/>
          <w:szCs w:val="24"/>
        </w:rPr>
        <w:t xml:space="preserve"> Импульс и управление.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E2CC7" w:rsidRPr="00B63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 xml:space="preserve"> Contraction and release.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E2CC7" w:rsidRPr="00B636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6CA">
        <w:rPr>
          <w:rFonts w:ascii="Times New Roman" w:hAnsi="Times New Roman" w:cs="Times New Roman"/>
          <w:sz w:val="24"/>
          <w:szCs w:val="24"/>
        </w:rPr>
        <w:t>Уровни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36CA">
        <w:rPr>
          <w:rFonts w:ascii="Times New Roman" w:hAnsi="Times New Roman" w:cs="Times New Roman"/>
          <w:b/>
          <w:bCs/>
          <w:sz w:val="24"/>
          <w:szCs w:val="24"/>
        </w:rPr>
        <w:t>Координация</w:t>
      </w:r>
      <w:r w:rsidRPr="00B636C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свинговое раскачивание двух центров;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параллель и оппозиция в движении двух центров;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принцип управления, «импульсные цепочки»;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координация движений рук и ног, без передвижения.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Постановка корпуса рук и ног, их положения в современном танце. Основные принципы их движения.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  <w:u w:val="single"/>
        </w:rPr>
        <w:t>1. Постановка корпуса, основные понятия: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«вертикаль»;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«лифт»;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lastRenderedPageBreak/>
        <w:t>- «</w:t>
      </w:r>
      <w:r w:rsidRPr="00B636CA">
        <w:rPr>
          <w:rFonts w:ascii="Times New Roman" w:hAnsi="Times New Roman" w:cs="Times New Roman"/>
          <w:sz w:val="24"/>
          <w:szCs w:val="24"/>
        </w:rPr>
        <w:t>с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ontraction»;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t>- «</w:t>
      </w:r>
      <w:r w:rsidRPr="00B636CA">
        <w:rPr>
          <w:rFonts w:ascii="Times New Roman" w:hAnsi="Times New Roman" w:cs="Times New Roman"/>
          <w:sz w:val="24"/>
          <w:szCs w:val="24"/>
        </w:rPr>
        <w:t>спираль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t>- «flat back»;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6CA">
        <w:rPr>
          <w:rFonts w:ascii="Times New Roman" w:hAnsi="Times New Roman" w:cs="Times New Roman"/>
          <w:sz w:val="24"/>
          <w:szCs w:val="24"/>
          <w:lang w:val="en-US"/>
        </w:rPr>
        <w:t>- «</w:t>
      </w:r>
      <w:r w:rsidRPr="00B636CA">
        <w:rPr>
          <w:rFonts w:ascii="Times New Roman" w:hAnsi="Times New Roman" w:cs="Times New Roman"/>
          <w:sz w:val="24"/>
          <w:szCs w:val="24"/>
        </w:rPr>
        <w:t>баланс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«параллель».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  <w:u w:val="single"/>
        </w:rPr>
        <w:t>2. Позиции рук.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нейтральное или подготовительное положение;</w:t>
      </w:r>
    </w:p>
    <w:p w:rsidR="00472EC9" w:rsidRPr="004E50F8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0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2EC9" w:rsidRPr="004E50F8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0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6CA">
        <w:rPr>
          <w:rFonts w:ascii="Times New Roman" w:hAnsi="Times New Roman" w:cs="Times New Roman"/>
          <w:sz w:val="24"/>
          <w:szCs w:val="24"/>
        </w:rPr>
        <w:t>позиция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2EC9" w:rsidRPr="004E50F8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50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63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6CA">
        <w:rPr>
          <w:rFonts w:ascii="Times New Roman" w:hAnsi="Times New Roman" w:cs="Times New Roman"/>
          <w:sz w:val="24"/>
          <w:szCs w:val="24"/>
        </w:rPr>
        <w:t>позиция</w:t>
      </w:r>
      <w:r w:rsidRPr="004E50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III позиция;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jerkposition.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  <w:u w:val="single"/>
        </w:rPr>
        <w:t>2.1. Положение рук.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V положение;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А – Б – В – положения;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  <w:u w:val="single"/>
        </w:rPr>
        <w:t>3. Позиции ног.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I позиция;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II позиция;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III позиция;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IV позиция;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V позиция.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636CA">
        <w:rPr>
          <w:rFonts w:ascii="Times New Roman" w:hAnsi="Times New Roman" w:cs="Times New Roman"/>
          <w:i/>
          <w:iCs/>
          <w:sz w:val="24"/>
          <w:szCs w:val="24"/>
          <w:u w:val="single"/>
        </w:rPr>
        <w:t>3.1. Положение ног.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point;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flax.</w:t>
      </w:r>
    </w:p>
    <w:p w:rsidR="00472EC9" w:rsidRPr="00B636CA" w:rsidRDefault="00B44C01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EC9" w:rsidRPr="00B636CA">
        <w:rPr>
          <w:rFonts w:ascii="Times New Roman" w:hAnsi="Times New Roman" w:cs="Times New Roman"/>
          <w:b/>
          <w:bCs/>
          <w:sz w:val="24"/>
          <w:szCs w:val="24"/>
        </w:rPr>
        <w:t>Основные элементы партерного экзерсиса: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iCs/>
          <w:sz w:val="24"/>
          <w:szCs w:val="24"/>
        </w:rPr>
        <w:t>- п</w:t>
      </w:r>
      <w:r w:rsidRPr="00B636CA">
        <w:rPr>
          <w:rFonts w:ascii="Times New Roman" w:hAnsi="Times New Roman" w:cs="Times New Roman"/>
          <w:sz w:val="24"/>
          <w:szCs w:val="24"/>
        </w:rPr>
        <w:t>остановка корпуса;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постановка стопы;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формирование свода стопы;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выворотные и невыворотные стопы;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складочка, уголок, лягушка, затянутое колено;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развитие танцевального шага;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группировка;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махи ногой от колена и прямой ногой.</w:t>
      </w:r>
    </w:p>
    <w:p w:rsidR="00472EC9" w:rsidRPr="00B636CA" w:rsidRDefault="00B44C01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EC9"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Постановочная работа.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Разучивание отдельных танцевальных связок, рисунков и перестроений, с последующим их сведение в один общий танцевальный номер. Закрепление и отработка хореографического номера.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Изоляция.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голова: наклоны, повороты, круги, полукруги, движения исполняются вперед-назад, диагонально, крестом, из стоны в сторону, квадратом;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плечи: прямые направления, крест, квадрат, полукруги и круги, «восьмерка», твист, шейк;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грудная клетка: движения из стоны в сторону, квадраты и кресты, вперед-назад;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пелвис: крест, квадрат, полукруги, «восьмерка», shimmi, jellyroll;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руки: движения изолированными ареалами, круги и полукруги кистью, предплечьем, всей рукой, переводы из положения в положение;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ноги: движения стопой и голеностопом, переводы из параллельного в выворотное положение, ротация бедра, исполнение движений выворотной и невыворотной ногой.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Комбинация или импровизация.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изучение комбинаций на 32 и 64 такта, включающие движения изолированных центров, шаги, смену уровней и т.д.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6CA">
        <w:rPr>
          <w:rFonts w:ascii="Times New Roman" w:hAnsi="Times New Roman" w:cs="Times New Roman"/>
          <w:b/>
          <w:bCs/>
          <w:sz w:val="24"/>
          <w:szCs w:val="24"/>
        </w:rPr>
        <w:t>Кросс. Перемещение в пространстве.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шаги с трамплинным сгибанием колений при передвижении из стороны в сторону и вперед-назад;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шаги по квадрату;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шаги с мультипликацией;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основные шаги афро-танца;</w:t>
      </w:r>
    </w:p>
    <w:p w:rsidR="00472EC9" w:rsidRPr="00B636CA" w:rsidRDefault="00472EC9" w:rsidP="00B636CA">
      <w:pPr>
        <w:tabs>
          <w:tab w:val="left" w:pos="3135"/>
          <w:tab w:val="center" w:pos="4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CA">
        <w:rPr>
          <w:rFonts w:ascii="Times New Roman" w:hAnsi="Times New Roman" w:cs="Times New Roman"/>
          <w:sz w:val="24"/>
          <w:szCs w:val="24"/>
        </w:rPr>
        <w:t>- прыжки: hop, jump, leap.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92AF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5. Обеспечение программы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</w:t>
      </w:r>
      <w:r w:rsidRPr="00692AF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.1. Методическое обеспечение: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3C228E" w:rsidRPr="00692AF9" w:rsidRDefault="003C228E" w:rsidP="003C228E">
      <w:pPr>
        <w:tabs>
          <w:tab w:val="left" w:pos="284"/>
          <w:tab w:val="left" w:pos="993"/>
        </w:tabs>
        <w:spacing w:after="0" w:line="360" w:lineRule="auto"/>
        <w:ind w:left="567" w:right="-11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1. Базарова Н.П., Мей В. Азбука классического танца.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2AF9">
        <w:rPr>
          <w:rFonts w:ascii="Times New Roman" w:hAnsi="Times New Roman" w:cs="Times New Roman"/>
          <w:sz w:val="24"/>
          <w:szCs w:val="24"/>
        </w:rPr>
        <w:t xml:space="preserve">методическое пособие. – Л.: Искусство, 1983 г. </w:t>
      </w:r>
    </w:p>
    <w:p w:rsidR="003C228E" w:rsidRPr="00692AF9" w:rsidRDefault="003C228E" w:rsidP="003C228E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2. Барышникова Т.Азбука хореографии – М.: Айрис Пресс, 2000 </w:t>
      </w:r>
    </w:p>
    <w:p w:rsidR="003C228E" w:rsidRPr="00692AF9" w:rsidRDefault="003C228E" w:rsidP="003C228E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3. Белкина С.И., Ломова Т.П., Соковнина Е.Н. Музыка и движение. – М., 1984. 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92AF9">
        <w:rPr>
          <w:rFonts w:ascii="Times New Roman" w:hAnsi="Times New Roman" w:cs="Times New Roman"/>
          <w:b/>
          <w:sz w:val="24"/>
          <w:szCs w:val="24"/>
        </w:rPr>
        <w:t>.2. Материально-техническое обеспечение:</w:t>
      </w:r>
    </w:p>
    <w:p w:rsidR="003C228E" w:rsidRPr="00692AF9" w:rsidRDefault="003C228E" w:rsidP="003C228E">
      <w:pPr>
        <w:pStyle w:val="a5"/>
        <w:numPr>
          <w:ilvl w:val="0"/>
          <w:numId w:val="3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228E" w:rsidRPr="00692AF9" w:rsidRDefault="003C228E" w:rsidP="003C228E">
      <w:pPr>
        <w:pStyle w:val="a5"/>
        <w:numPr>
          <w:ilvl w:val="0"/>
          <w:numId w:val="3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музыкальный центр – 1 шт.,</w:t>
      </w:r>
    </w:p>
    <w:p w:rsidR="003C228E" w:rsidRPr="00692AF9" w:rsidRDefault="003C228E" w:rsidP="003C228E">
      <w:pPr>
        <w:pStyle w:val="a5"/>
        <w:numPr>
          <w:ilvl w:val="0"/>
          <w:numId w:val="3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флеш-карта – 1 шт.,</w:t>
      </w:r>
    </w:p>
    <w:p w:rsidR="003C228E" w:rsidRDefault="003C228E" w:rsidP="003C228E">
      <w:pPr>
        <w:pStyle w:val="a5"/>
        <w:numPr>
          <w:ilvl w:val="0"/>
          <w:numId w:val="3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  -1шт.</w:t>
      </w:r>
    </w:p>
    <w:p w:rsidR="003C228E" w:rsidRDefault="003C228E" w:rsidP="003C228E">
      <w:pPr>
        <w:pStyle w:val="Heading1"/>
        <w:tabs>
          <w:tab w:val="left" w:pos="426"/>
          <w:tab w:val="left" w:pos="993"/>
          <w:tab w:val="left" w:pos="2977"/>
        </w:tabs>
        <w:spacing w:before="0" w:line="360" w:lineRule="auto"/>
        <w:ind w:left="0" w:right="-11" w:firstLine="567"/>
        <w:jc w:val="center"/>
        <w:rPr>
          <w:sz w:val="24"/>
          <w:szCs w:val="24"/>
        </w:rPr>
      </w:pPr>
    </w:p>
    <w:p w:rsidR="003C228E" w:rsidRPr="00692AF9" w:rsidRDefault="003C228E" w:rsidP="003C228E">
      <w:pPr>
        <w:pStyle w:val="Heading1"/>
        <w:tabs>
          <w:tab w:val="left" w:pos="426"/>
          <w:tab w:val="left" w:pos="993"/>
          <w:tab w:val="left" w:pos="2977"/>
        </w:tabs>
        <w:spacing w:before="0" w:line="360" w:lineRule="auto"/>
        <w:ind w:left="0" w:right="-1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692AF9">
        <w:rPr>
          <w:sz w:val="24"/>
          <w:szCs w:val="24"/>
        </w:rPr>
        <w:t xml:space="preserve">.  </w:t>
      </w:r>
      <w:r w:rsidRPr="00692AF9">
        <w:rPr>
          <w:color w:val="000000"/>
          <w:sz w:val="24"/>
          <w:szCs w:val="24"/>
          <w:shd w:val="clear" w:color="auto" w:fill="FFFFFF"/>
        </w:rPr>
        <w:t xml:space="preserve">Контрольно-измерительные материалы. </w:t>
      </w:r>
      <w:r w:rsidRPr="00692AF9">
        <w:rPr>
          <w:rFonts w:eastAsia="Calibri"/>
          <w:color w:val="000000"/>
          <w:spacing w:val="-3"/>
          <w:sz w:val="24"/>
          <w:szCs w:val="24"/>
        </w:rPr>
        <w:t>Мониторинг образовательных результатов.</w:t>
      </w:r>
    </w:p>
    <w:p w:rsidR="003C228E" w:rsidRPr="00692AF9" w:rsidRDefault="003C228E" w:rsidP="003C228E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Текущий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контроль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уровня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усвоения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осуществляется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результатам выполнения учащимися самостоятельных, практических работ.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Присутствует как качественная, так и количественная оценка деятельности.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 xml:space="preserve">Качественная оценка базируется на анализе уровня мотивации </w:t>
      </w:r>
      <w:r w:rsidRPr="00692AF9">
        <w:rPr>
          <w:rFonts w:ascii="Times New Roman" w:hAnsi="Times New Roman"/>
          <w:sz w:val="24"/>
          <w:szCs w:val="24"/>
        </w:rPr>
        <w:lastRenderedPageBreak/>
        <w:t>учащихся, их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общественном поведении, самостоятельности в организации учебного труда.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Количественная оценка предназначена для снабжения учащихся объективной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информацией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овладении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ими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материалом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производится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пятибалльной системе.</w:t>
      </w:r>
    </w:p>
    <w:p w:rsidR="003C228E" w:rsidRPr="00692AF9" w:rsidRDefault="003C228E" w:rsidP="003C228E">
      <w:pPr>
        <w:pStyle w:val="Heading3"/>
        <w:tabs>
          <w:tab w:val="left" w:pos="993"/>
        </w:tabs>
        <w:spacing w:line="360" w:lineRule="auto"/>
        <w:ind w:left="0" w:right="-11" w:firstLine="567"/>
        <w:rPr>
          <w:sz w:val="24"/>
          <w:szCs w:val="24"/>
        </w:rPr>
      </w:pPr>
      <w:r w:rsidRPr="00692AF9">
        <w:rPr>
          <w:sz w:val="24"/>
          <w:szCs w:val="24"/>
        </w:rPr>
        <w:t>Оценочные</w:t>
      </w:r>
      <w:r w:rsidRPr="00692AF9">
        <w:rPr>
          <w:spacing w:val="-6"/>
          <w:sz w:val="24"/>
          <w:szCs w:val="24"/>
        </w:rPr>
        <w:t xml:space="preserve"> </w:t>
      </w:r>
      <w:r w:rsidRPr="00692AF9">
        <w:rPr>
          <w:sz w:val="24"/>
          <w:szCs w:val="24"/>
        </w:rPr>
        <w:t>материалы:</w:t>
      </w:r>
    </w:p>
    <w:p w:rsidR="003C228E" w:rsidRPr="00692AF9" w:rsidRDefault="003C228E" w:rsidP="003C228E">
      <w:pPr>
        <w:pStyle w:val="a7"/>
        <w:tabs>
          <w:tab w:val="left" w:pos="993"/>
          <w:tab w:val="left" w:pos="2350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Оценочный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тематический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контроль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осуществляется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завершению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изучения крупного блока. Он позволяет оценить знания 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умения</w:t>
      </w:r>
      <w:r w:rsidRPr="00692AF9">
        <w:rPr>
          <w:rFonts w:ascii="Times New Roman" w:hAnsi="Times New Roman"/>
          <w:sz w:val="24"/>
          <w:szCs w:val="24"/>
        </w:rPr>
        <w:tab/>
        <w:t>учащихся,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полученные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ходе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достаточно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продолжительного периода работы. Итоговый контроль осуществляется 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завершении</w:t>
      </w:r>
      <w:r w:rsidRPr="00692A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обучения.</w:t>
      </w:r>
      <w:r w:rsidRPr="00692A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Основная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форма контроля</w:t>
      </w:r>
      <w:r w:rsidRPr="00692AF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– просмотр.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Формы</w:t>
      </w:r>
      <w:r w:rsidRPr="00692AF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подведения</w:t>
      </w:r>
      <w:r w:rsidRPr="00692A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итогов</w:t>
      </w:r>
      <w:r w:rsidRPr="00692A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92AF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C228E" w:rsidRPr="00692AF9" w:rsidRDefault="003C228E" w:rsidP="003C228E">
      <w:pPr>
        <w:pStyle w:val="a5"/>
        <w:widowControl w:val="0"/>
        <w:numPr>
          <w:ilvl w:val="0"/>
          <w:numId w:val="29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участие</w:t>
      </w:r>
      <w:r w:rsidRPr="00692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в</w:t>
      </w:r>
      <w:r w:rsidRPr="00692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школьных,</w:t>
      </w:r>
      <w:r w:rsidRPr="00692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692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конкурсах;</w:t>
      </w:r>
    </w:p>
    <w:p w:rsidR="003C228E" w:rsidRPr="00692AF9" w:rsidRDefault="003C228E" w:rsidP="003C228E">
      <w:pPr>
        <w:pStyle w:val="a5"/>
        <w:widowControl w:val="0"/>
        <w:numPr>
          <w:ilvl w:val="0"/>
          <w:numId w:val="29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самоконтроль,</w:t>
      </w:r>
    </w:p>
    <w:p w:rsidR="003C228E" w:rsidRPr="00692AF9" w:rsidRDefault="003C228E" w:rsidP="003C228E">
      <w:pPr>
        <w:pStyle w:val="a5"/>
        <w:widowControl w:val="0"/>
        <w:numPr>
          <w:ilvl w:val="0"/>
          <w:numId w:val="29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взаимопроверка,</w:t>
      </w:r>
    </w:p>
    <w:p w:rsidR="003C228E" w:rsidRPr="00692AF9" w:rsidRDefault="003C228E" w:rsidP="003C228E">
      <w:pPr>
        <w:pStyle w:val="a5"/>
        <w:widowControl w:val="0"/>
        <w:numPr>
          <w:ilvl w:val="0"/>
          <w:numId w:val="29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итоговая</w:t>
      </w:r>
      <w:r w:rsidRPr="00692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зачётная</w:t>
      </w:r>
      <w:r w:rsidRPr="00692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работа.</w:t>
      </w:r>
    </w:p>
    <w:p w:rsidR="003C228E" w:rsidRPr="00692AF9" w:rsidRDefault="003C228E" w:rsidP="003C228E">
      <w:pPr>
        <w:pStyle w:val="Heading2"/>
        <w:tabs>
          <w:tab w:val="left" w:pos="993"/>
        </w:tabs>
        <w:spacing w:before="0" w:line="360" w:lineRule="auto"/>
        <w:ind w:left="0" w:right="-11" w:firstLine="567"/>
        <w:jc w:val="left"/>
        <w:rPr>
          <w:sz w:val="24"/>
          <w:szCs w:val="24"/>
        </w:rPr>
      </w:pPr>
      <w:r w:rsidRPr="00692AF9">
        <w:rPr>
          <w:sz w:val="24"/>
          <w:szCs w:val="24"/>
        </w:rPr>
        <w:t>Критерии</w:t>
      </w:r>
      <w:r w:rsidRPr="00692AF9">
        <w:rPr>
          <w:spacing w:val="-7"/>
          <w:sz w:val="24"/>
          <w:szCs w:val="24"/>
        </w:rPr>
        <w:t xml:space="preserve"> </w:t>
      </w:r>
      <w:r w:rsidRPr="00692AF9">
        <w:rPr>
          <w:sz w:val="24"/>
          <w:szCs w:val="24"/>
        </w:rPr>
        <w:t>оценки</w:t>
      </w:r>
      <w:r w:rsidRPr="00692AF9">
        <w:rPr>
          <w:spacing w:val="-6"/>
          <w:sz w:val="24"/>
          <w:szCs w:val="24"/>
        </w:rPr>
        <w:t xml:space="preserve"> </w:t>
      </w:r>
      <w:r w:rsidRPr="00692AF9">
        <w:rPr>
          <w:sz w:val="24"/>
          <w:szCs w:val="24"/>
        </w:rPr>
        <w:t>результата:</w:t>
      </w:r>
    </w:p>
    <w:p w:rsidR="003C228E" w:rsidRPr="00692AF9" w:rsidRDefault="003C228E" w:rsidP="003C228E">
      <w:pPr>
        <w:pStyle w:val="a7"/>
        <w:numPr>
          <w:ilvl w:val="0"/>
          <w:numId w:val="3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pacing w:val="-67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Выполнено 70% и более – высокий уровень;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3C228E" w:rsidRPr="00692AF9" w:rsidRDefault="003C228E" w:rsidP="003C228E">
      <w:pPr>
        <w:pStyle w:val="a7"/>
        <w:numPr>
          <w:ilvl w:val="0"/>
          <w:numId w:val="3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50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–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70% -</w:t>
      </w:r>
      <w:r w:rsidRPr="00692A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средний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уровень;</w:t>
      </w:r>
    </w:p>
    <w:p w:rsidR="003C228E" w:rsidRPr="00692AF9" w:rsidRDefault="003C228E" w:rsidP="003C228E">
      <w:pPr>
        <w:pStyle w:val="a7"/>
        <w:numPr>
          <w:ilvl w:val="0"/>
          <w:numId w:val="3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Менее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50%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-</w:t>
      </w:r>
      <w:r w:rsidRPr="00692A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низкий уровень.</w:t>
      </w:r>
    </w:p>
    <w:p w:rsidR="003C228E" w:rsidRPr="00692AF9" w:rsidRDefault="003C228E" w:rsidP="003C228E">
      <w:pPr>
        <w:pStyle w:val="Heading3"/>
        <w:tabs>
          <w:tab w:val="left" w:pos="993"/>
        </w:tabs>
        <w:spacing w:line="360" w:lineRule="auto"/>
        <w:ind w:left="0" w:right="-11" w:firstLine="567"/>
        <w:rPr>
          <w:sz w:val="24"/>
          <w:szCs w:val="24"/>
        </w:rPr>
      </w:pPr>
      <w:r w:rsidRPr="00692AF9">
        <w:rPr>
          <w:color w:val="000009"/>
          <w:sz w:val="24"/>
          <w:szCs w:val="24"/>
        </w:rPr>
        <w:t>Методическое</w:t>
      </w:r>
      <w:r w:rsidRPr="00692AF9">
        <w:rPr>
          <w:color w:val="000009"/>
          <w:spacing w:val="-9"/>
          <w:sz w:val="24"/>
          <w:szCs w:val="24"/>
        </w:rPr>
        <w:t xml:space="preserve"> </w:t>
      </w:r>
      <w:r w:rsidRPr="00692AF9">
        <w:rPr>
          <w:color w:val="000009"/>
          <w:sz w:val="24"/>
          <w:szCs w:val="24"/>
        </w:rPr>
        <w:t>обеспечение</w:t>
      </w:r>
    </w:p>
    <w:p w:rsidR="003C228E" w:rsidRPr="00692AF9" w:rsidRDefault="003C228E" w:rsidP="003C228E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Формы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проведения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включают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себя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теоретическую часть,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практические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занятия,</w:t>
      </w:r>
      <w:r w:rsidRPr="00692AF9">
        <w:rPr>
          <w:rFonts w:ascii="Times New Roman" w:hAnsi="Times New Roman"/>
          <w:spacing w:val="2"/>
          <w:sz w:val="24"/>
          <w:szCs w:val="24"/>
        </w:rPr>
        <w:t xml:space="preserve"> танцевальные </w:t>
      </w:r>
      <w:r w:rsidRPr="00692AF9">
        <w:rPr>
          <w:rFonts w:ascii="Times New Roman" w:hAnsi="Times New Roman"/>
          <w:sz w:val="24"/>
          <w:szCs w:val="24"/>
        </w:rPr>
        <w:t>тренинги.</w:t>
      </w:r>
    </w:p>
    <w:p w:rsidR="003C228E" w:rsidRPr="00692AF9" w:rsidRDefault="003C228E" w:rsidP="003C228E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Основной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тип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- практические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занятия.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Каждая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тема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курса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начинается с постановки задачи. Теоретический материал излагается в форме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мини-лекции.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После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изучения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теоретического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выполняются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практические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задания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для</w:t>
      </w:r>
      <w:r w:rsidRPr="00692AF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его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закрепления.</w:t>
      </w:r>
    </w:p>
    <w:p w:rsidR="003C228E" w:rsidRPr="00692AF9" w:rsidRDefault="003C228E" w:rsidP="003C228E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ходе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периодически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проводятся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непродолжительные,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рассчитанные на 5- 10 минут, контрольные работы и тестовые испытания для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определения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глубины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знаний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скорости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выполнения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заданий.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Диагностические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работы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обеспечивают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эффективную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обратную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связь,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позволяющую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обучающим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обучающимся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корректировать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свою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деятельность.</w:t>
      </w:r>
    </w:p>
    <w:p w:rsidR="003C228E" w:rsidRPr="00692AF9" w:rsidRDefault="003C228E" w:rsidP="003C228E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624BCB" w:rsidRDefault="00624BCB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Default="003C228E" w:rsidP="00472EC9">
      <w:pPr>
        <w:pStyle w:val="a3"/>
        <w:tabs>
          <w:tab w:val="left" w:pos="284"/>
        </w:tabs>
        <w:ind w:left="644"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3C228E" w:rsidRPr="00692AF9" w:rsidRDefault="003C228E" w:rsidP="003C228E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right="-1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sz w:val="24"/>
          <w:szCs w:val="24"/>
          <w:u w:val="single"/>
        </w:rPr>
        <w:t>Федеральный уровень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29 мая 2017 г. № 240 «Об объявлении в Российской Федерации Десятилетия детства».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Mинздравсоцразвития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организациямвоспитания и обучения, отдыха и оздоровления детей и молодежи".</w:t>
      </w:r>
    </w:p>
    <w:p w:rsidR="003C228E" w:rsidRPr="00692AF9" w:rsidRDefault="00A34199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3C228E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Методические рекомендации  Минпросвещения РФ</w:t>
        </w:r>
      </w:hyperlink>
      <w:r w:rsidR="003C228E" w:rsidRPr="00692AF9">
        <w:rPr>
          <w:rFonts w:ascii="Times New Roman" w:hAnsi="Times New Roman" w:cs="Times New Roman"/>
          <w:sz w:val="24"/>
          <w:szCs w:val="24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Приказ Минпросвещения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ПИСЬМО МИНОБРНАУКИ РФ от 11 декабря 2006 г. N 06-1844 О ПРИМЕРНЫХ ТРЕБОВАНИЯХ К ПРОГРАММАМ ДОПОЛНИТЕЛЬНОГО ОБРАЗОВАНИЯ ДЕТЕЙ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3C228E" w:rsidRPr="00692AF9" w:rsidRDefault="003C228E" w:rsidP="003C228E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sz w:val="24"/>
          <w:szCs w:val="24"/>
          <w:u w:val="single"/>
        </w:rPr>
        <w:t>Региональный уровень</w:t>
      </w:r>
    </w:p>
    <w:p w:rsidR="003C228E" w:rsidRPr="00692AF9" w:rsidRDefault="00A34199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3C228E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Постановление Правительства Ярославской области от 06.04.2018 №235-п </w:t>
        </w:r>
      </w:hyperlink>
      <w:r w:rsidR="003C228E" w:rsidRPr="00692AF9">
        <w:rPr>
          <w:rFonts w:ascii="Times New Roman" w:hAnsi="Times New Roman" w:cs="Times New Roman"/>
          <w:sz w:val="24"/>
          <w:szCs w:val="24"/>
        </w:rPr>
        <w:t>О создании регионального модельного центра дополнительного образования детей</w:t>
      </w:r>
    </w:p>
    <w:p w:rsidR="003C228E" w:rsidRPr="00692AF9" w:rsidRDefault="00A34199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3C228E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Постановление правительства № 527-п 17.07.2018</w:t>
        </w:r>
      </w:hyperlink>
      <w:r w:rsidR="003C228E" w:rsidRPr="00692AF9">
        <w:rPr>
          <w:rFonts w:ascii="Times New Roman" w:hAnsi="Times New Roman" w:cs="Times New Roman"/>
          <w:sz w:val="24"/>
          <w:szCs w:val="24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3C228E" w:rsidRPr="00692AF9" w:rsidRDefault="00A34199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3C228E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Приказ департамента образования ЯО от 27.12.2019 №47-нп </w:t>
        </w:r>
      </w:hyperlink>
      <w:r w:rsidR="003C228E" w:rsidRPr="00692AF9">
        <w:rPr>
          <w:rFonts w:ascii="Times New Roman" w:hAnsi="Times New Roman" w:cs="Times New Roman"/>
          <w:sz w:val="24"/>
          <w:szCs w:val="24"/>
        </w:rPr>
        <w:t>Правила персонифицированного финансирования ДОД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3C228E" w:rsidRPr="00692AF9" w:rsidRDefault="003C228E" w:rsidP="003C228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Гусев В.А., Орлов А.И., Розенталь А.Л. Внеклассная работа с учениками 5-6 классов. - М.: Просвещение, 2005.</w:t>
      </w:r>
    </w:p>
    <w:p w:rsidR="003C228E" w:rsidRPr="00692AF9" w:rsidRDefault="003C228E" w:rsidP="00B636CA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right="-1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AF9">
        <w:rPr>
          <w:rFonts w:ascii="Times New Roman" w:hAnsi="Times New Roman" w:cs="Times New Roman"/>
          <w:b/>
          <w:color w:val="000000"/>
          <w:sz w:val="24"/>
          <w:szCs w:val="24"/>
        </w:rPr>
        <w:tab/>
        <w:t>Литература для педагога и обучающихся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1. Базарова Н., Мей В. Азбука классического танца. – М. – Л., 1964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2. Балет: энциклопедия. – М.: Советская энциклопедия, 1981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3. Дойч Д. Психология музыки. Нью-Йорк, 1982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4. Коллиер Д. Становление джаза. – М., 1984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5. Костровицкая В., Писарев А. Школа классического танца. – Л., 1968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6. Мейнель К., Шнабель Г. Учение о движении – спортивная моторика.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Берлин, 2001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7. Мехлинг Г., Эффенберг А. Перспективы аудиомоторики / Практически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ориентированное учение о движении, как прикладная спортивная моторика.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Лейпцигские спортивно-научные статьи, № 5, 1999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8. Никитин В. Модерн-джаз танец: начало обучения. – М., 2000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9. Таут Г., Райтбун Н., Миллер Р. Музыка в сравнении с метрономом в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ритмической двигательной задаче. Университет штата Колорадо, № 5, 1995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10. Хекельман А., Блазер П. Методы квантитативного анализа связки музыки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и движения / Теории двигательного движения человека и их применение на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практике. Спортивная кинетика, Т. 98, 1997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11. Хохмут Г. Биомеханик спортивных движений. Берлин, 1982</w:t>
      </w:r>
    </w:p>
    <w:p w:rsidR="002E2CC7" w:rsidRPr="002E2CC7" w:rsidRDefault="002E2CC7" w:rsidP="00B636CA">
      <w:pPr>
        <w:tabs>
          <w:tab w:val="left" w:pos="3135"/>
          <w:tab w:val="center" w:pos="411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C7">
        <w:rPr>
          <w:rFonts w:ascii="Times New Roman" w:hAnsi="Times New Roman" w:cs="Times New Roman"/>
          <w:sz w:val="24"/>
          <w:szCs w:val="24"/>
        </w:rPr>
        <w:t>12. Шереметьевская Н. Танец на эстраде. – М., 1985</w:t>
      </w:r>
    </w:p>
    <w:p w:rsidR="002E2CC7" w:rsidRDefault="002E2CC7" w:rsidP="002E2CC7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</w:p>
    <w:p w:rsidR="00577347" w:rsidRDefault="00577347" w:rsidP="001A286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1A286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577347">
      <w:pPr>
        <w:rPr>
          <w:rFonts w:ascii="Times New Roman" w:hAnsi="Times New Roman" w:cs="Times New Roman"/>
          <w:b/>
          <w:sz w:val="24"/>
          <w:szCs w:val="24"/>
        </w:rPr>
      </w:pPr>
    </w:p>
    <w:sectPr w:rsidR="00577347" w:rsidSect="00624BCB">
      <w:footerReference w:type="default" r:id="rId13"/>
      <w:pgSz w:w="11906" w:h="16838"/>
      <w:pgMar w:top="567" w:right="707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1C" w:rsidRDefault="0043071C" w:rsidP="004E50F8">
      <w:pPr>
        <w:spacing w:after="0" w:line="240" w:lineRule="auto"/>
      </w:pPr>
      <w:r>
        <w:separator/>
      </w:r>
    </w:p>
  </w:endnote>
  <w:endnote w:type="continuationSeparator" w:id="1">
    <w:p w:rsidR="0043071C" w:rsidRDefault="0043071C" w:rsidP="004E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37407"/>
      <w:docPartObj>
        <w:docPartGallery w:val="Общ"/>
        <w:docPartUnique/>
      </w:docPartObj>
    </w:sdtPr>
    <w:sdtContent>
      <w:p w:rsidR="004E50F8" w:rsidRDefault="004E50F8">
        <w:pPr>
          <w:pStyle w:val="ad"/>
        </w:pPr>
        <w:fldSimple w:instr=" PAGE   \* MERGEFORMAT ">
          <w:r w:rsidR="00B765BE">
            <w:rPr>
              <w:noProof/>
            </w:rPr>
            <w:t>4</w:t>
          </w:r>
        </w:fldSimple>
      </w:p>
    </w:sdtContent>
  </w:sdt>
  <w:p w:rsidR="004E50F8" w:rsidRDefault="004E50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1C" w:rsidRDefault="0043071C" w:rsidP="004E50F8">
      <w:pPr>
        <w:spacing w:after="0" w:line="240" w:lineRule="auto"/>
      </w:pPr>
      <w:r>
        <w:separator/>
      </w:r>
    </w:p>
  </w:footnote>
  <w:footnote w:type="continuationSeparator" w:id="1">
    <w:p w:rsidR="0043071C" w:rsidRDefault="0043071C" w:rsidP="004E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6781D"/>
    <w:multiLevelType w:val="hybridMultilevel"/>
    <w:tmpl w:val="0270F238"/>
    <w:lvl w:ilvl="0" w:tplc="D2C21A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95823"/>
    <w:multiLevelType w:val="hybridMultilevel"/>
    <w:tmpl w:val="FA12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5486E"/>
    <w:multiLevelType w:val="hybridMultilevel"/>
    <w:tmpl w:val="93083C50"/>
    <w:lvl w:ilvl="0" w:tplc="2D4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E6470"/>
    <w:multiLevelType w:val="hybridMultilevel"/>
    <w:tmpl w:val="D426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73B6"/>
    <w:multiLevelType w:val="hybridMultilevel"/>
    <w:tmpl w:val="A644FA1E"/>
    <w:lvl w:ilvl="0" w:tplc="51B88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802B0"/>
    <w:multiLevelType w:val="hybridMultilevel"/>
    <w:tmpl w:val="A160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61DE"/>
    <w:multiLevelType w:val="hybridMultilevel"/>
    <w:tmpl w:val="B4582322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203FD"/>
    <w:multiLevelType w:val="hybridMultilevel"/>
    <w:tmpl w:val="4F08545C"/>
    <w:lvl w:ilvl="0" w:tplc="195C50E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C387E"/>
    <w:multiLevelType w:val="hybridMultilevel"/>
    <w:tmpl w:val="D96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10A84"/>
    <w:multiLevelType w:val="hybridMultilevel"/>
    <w:tmpl w:val="C8AAD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B4D45"/>
    <w:multiLevelType w:val="hybridMultilevel"/>
    <w:tmpl w:val="2E1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51D2D"/>
    <w:multiLevelType w:val="hybridMultilevel"/>
    <w:tmpl w:val="EDA8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B5A13"/>
    <w:multiLevelType w:val="hybridMultilevel"/>
    <w:tmpl w:val="9774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A2ED7"/>
    <w:multiLevelType w:val="hybridMultilevel"/>
    <w:tmpl w:val="1BAE5EDA"/>
    <w:lvl w:ilvl="0" w:tplc="69788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D379AC"/>
    <w:multiLevelType w:val="hybridMultilevel"/>
    <w:tmpl w:val="325C82AC"/>
    <w:lvl w:ilvl="0" w:tplc="2D4AC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7C0B35"/>
    <w:multiLevelType w:val="hybridMultilevel"/>
    <w:tmpl w:val="690A29AC"/>
    <w:lvl w:ilvl="0" w:tplc="3732F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731A8"/>
    <w:multiLevelType w:val="hybridMultilevel"/>
    <w:tmpl w:val="D2CC91F4"/>
    <w:lvl w:ilvl="0" w:tplc="628611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B4001"/>
    <w:multiLevelType w:val="hybridMultilevel"/>
    <w:tmpl w:val="4606A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4D5960"/>
    <w:multiLevelType w:val="hybridMultilevel"/>
    <w:tmpl w:val="0270F238"/>
    <w:lvl w:ilvl="0" w:tplc="D2C21A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2"/>
  </w:num>
  <w:num w:numId="5">
    <w:abstractNumId w:val="29"/>
  </w:num>
  <w:num w:numId="6">
    <w:abstractNumId w:val="3"/>
  </w:num>
  <w:num w:numId="7">
    <w:abstractNumId w:val="15"/>
  </w:num>
  <w:num w:numId="8">
    <w:abstractNumId w:val="26"/>
  </w:num>
  <w:num w:numId="9">
    <w:abstractNumId w:val="1"/>
  </w:num>
  <w:num w:numId="10">
    <w:abstractNumId w:val="21"/>
  </w:num>
  <w:num w:numId="11">
    <w:abstractNumId w:val="17"/>
  </w:num>
  <w:num w:numId="12">
    <w:abstractNumId w:val="6"/>
  </w:num>
  <w:num w:numId="13">
    <w:abstractNumId w:val="32"/>
  </w:num>
  <w:num w:numId="14">
    <w:abstractNumId w:val="2"/>
  </w:num>
  <w:num w:numId="15">
    <w:abstractNumId w:val="7"/>
  </w:num>
  <w:num w:numId="16">
    <w:abstractNumId w:val="25"/>
  </w:num>
  <w:num w:numId="17">
    <w:abstractNumId w:val="20"/>
  </w:num>
  <w:num w:numId="18">
    <w:abstractNumId w:val="9"/>
  </w:num>
  <w:num w:numId="19">
    <w:abstractNumId w:val="28"/>
  </w:num>
  <w:num w:numId="20">
    <w:abstractNumId w:val="14"/>
  </w:num>
  <w:num w:numId="21">
    <w:abstractNumId w:val="24"/>
  </w:num>
  <w:num w:numId="22">
    <w:abstractNumId w:val="19"/>
  </w:num>
  <w:num w:numId="23">
    <w:abstractNumId w:val="23"/>
  </w:num>
  <w:num w:numId="24">
    <w:abstractNumId w:val="10"/>
  </w:num>
  <w:num w:numId="25">
    <w:abstractNumId w:val="22"/>
  </w:num>
  <w:num w:numId="26">
    <w:abstractNumId w:val="16"/>
  </w:num>
  <w:num w:numId="27">
    <w:abstractNumId w:val="8"/>
  </w:num>
  <w:num w:numId="28">
    <w:abstractNumId w:val="31"/>
  </w:num>
  <w:num w:numId="29">
    <w:abstractNumId w:val="11"/>
  </w:num>
  <w:num w:numId="30">
    <w:abstractNumId w:val="4"/>
  </w:num>
  <w:num w:numId="31">
    <w:abstractNumId w:val="30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EC"/>
    <w:rsid w:val="000065B8"/>
    <w:rsid w:val="00010387"/>
    <w:rsid w:val="00014424"/>
    <w:rsid w:val="000437E6"/>
    <w:rsid w:val="000479AB"/>
    <w:rsid w:val="00077070"/>
    <w:rsid w:val="000830EC"/>
    <w:rsid w:val="0009180F"/>
    <w:rsid w:val="000F33BD"/>
    <w:rsid w:val="001106F1"/>
    <w:rsid w:val="001146CA"/>
    <w:rsid w:val="001407A6"/>
    <w:rsid w:val="00165D57"/>
    <w:rsid w:val="00172BFA"/>
    <w:rsid w:val="001832F7"/>
    <w:rsid w:val="00185DFB"/>
    <w:rsid w:val="001A1DA9"/>
    <w:rsid w:val="001A286C"/>
    <w:rsid w:val="0021624E"/>
    <w:rsid w:val="00235C89"/>
    <w:rsid w:val="002530A0"/>
    <w:rsid w:val="00256E5A"/>
    <w:rsid w:val="00270382"/>
    <w:rsid w:val="00274814"/>
    <w:rsid w:val="0028587E"/>
    <w:rsid w:val="002C4E00"/>
    <w:rsid w:val="002C712A"/>
    <w:rsid w:val="002E2CC7"/>
    <w:rsid w:val="002F5D69"/>
    <w:rsid w:val="003032BC"/>
    <w:rsid w:val="00303E57"/>
    <w:rsid w:val="003049DC"/>
    <w:rsid w:val="003129BD"/>
    <w:rsid w:val="00323374"/>
    <w:rsid w:val="00327508"/>
    <w:rsid w:val="00343B0B"/>
    <w:rsid w:val="00354E30"/>
    <w:rsid w:val="00374386"/>
    <w:rsid w:val="00376CCA"/>
    <w:rsid w:val="003879B4"/>
    <w:rsid w:val="003A2A84"/>
    <w:rsid w:val="003C228E"/>
    <w:rsid w:val="003C5356"/>
    <w:rsid w:val="003E4C5B"/>
    <w:rsid w:val="003E74B4"/>
    <w:rsid w:val="003F0DB1"/>
    <w:rsid w:val="004042BD"/>
    <w:rsid w:val="004268FD"/>
    <w:rsid w:val="00426ACD"/>
    <w:rsid w:val="0043071C"/>
    <w:rsid w:val="00460419"/>
    <w:rsid w:val="00472EC9"/>
    <w:rsid w:val="00474E13"/>
    <w:rsid w:val="00491400"/>
    <w:rsid w:val="004E50F8"/>
    <w:rsid w:val="004E5552"/>
    <w:rsid w:val="004F2BCA"/>
    <w:rsid w:val="004F45BB"/>
    <w:rsid w:val="00501BBF"/>
    <w:rsid w:val="00514A71"/>
    <w:rsid w:val="00577347"/>
    <w:rsid w:val="005F4F5F"/>
    <w:rsid w:val="006009F5"/>
    <w:rsid w:val="00607614"/>
    <w:rsid w:val="00624BCB"/>
    <w:rsid w:val="00643A35"/>
    <w:rsid w:val="006546C0"/>
    <w:rsid w:val="006B08EE"/>
    <w:rsid w:val="006E53EC"/>
    <w:rsid w:val="006E6CFD"/>
    <w:rsid w:val="00704EC7"/>
    <w:rsid w:val="0073332D"/>
    <w:rsid w:val="00784248"/>
    <w:rsid w:val="007A364E"/>
    <w:rsid w:val="007A74BE"/>
    <w:rsid w:val="007C330C"/>
    <w:rsid w:val="007D1F72"/>
    <w:rsid w:val="007F7757"/>
    <w:rsid w:val="00830073"/>
    <w:rsid w:val="00892679"/>
    <w:rsid w:val="008F5AD0"/>
    <w:rsid w:val="00902E6E"/>
    <w:rsid w:val="00927120"/>
    <w:rsid w:val="00960E47"/>
    <w:rsid w:val="0098700C"/>
    <w:rsid w:val="00A03003"/>
    <w:rsid w:val="00A2062C"/>
    <w:rsid w:val="00A34199"/>
    <w:rsid w:val="00A525EF"/>
    <w:rsid w:val="00A76152"/>
    <w:rsid w:val="00AA270B"/>
    <w:rsid w:val="00AC1980"/>
    <w:rsid w:val="00AC3C9D"/>
    <w:rsid w:val="00AE4A8B"/>
    <w:rsid w:val="00B10AC8"/>
    <w:rsid w:val="00B12D25"/>
    <w:rsid w:val="00B17E9D"/>
    <w:rsid w:val="00B24860"/>
    <w:rsid w:val="00B44C01"/>
    <w:rsid w:val="00B45AA9"/>
    <w:rsid w:val="00B54D14"/>
    <w:rsid w:val="00B636CA"/>
    <w:rsid w:val="00B765BE"/>
    <w:rsid w:val="00B82CC2"/>
    <w:rsid w:val="00B91B67"/>
    <w:rsid w:val="00C020CF"/>
    <w:rsid w:val="00C102A8"/>
    <w:rsid w:val="00C17B92"/>
    <w:rsid w:val="00C24151"/>
    <w:rsid w:val="00C25AE2"/>
    <w:rsid w:val="00C5240E"/>
    <w:rsid w:val="00C61EC0"/>
    <w:rsid w:val="00C66FD9"/>
    <w:rsid w:val="00C74B69"/>
    <w:rsid w:val="00C856DA"/>
    <w:rsid w:val="00CB031B"/>
    <w:rsid w:val="00CC6B3D"/>
    <w:rsid w:val="00CD0B9F"/>
    <w:rsid w:val="00D067DA"/>
    <w:rsid w:val="00D07C22"/>
    <w:rsid w:val="00D260F0"/>
    <w:rsid w:val="00D430E0"/>
    <w:rsid w:val="00D510E3"/>
    <w:rsid w:val="00D63DB0"/>
    <w:rsid w:val="00D84F4B"/>
    <w:rsid w:val="00DA3A55"/>
    <w:rsid w:val="00DA6A37"/>
    <w:rsid w:val="00DB738B"/>
    <w:rsid w:val="00DC7134"/>
    <w:rsid w:val="00DE0418"/>
    <w:rsid w:val="00DE3453"/>
    <w:rsid w:val="00DF1012"/>
    <w:rsid w:val="00E1521E"/>
    <w:rsid w:val="00E5395B"/>
    <w:rsid w:val="00E549C2"/>
    <w:rsid w:val="00E70750"/>
    <w:rsid w:val="00E84E45"/>
    <w:rsid w:val="00EA24B4"/>
    <w:rsid w:val="00EA47A2"/>
    <w:rsid w:val="00EC5BC0"/>
    <w:rsid w:val="00EC6F70"/>
    <w:rsid w:val="00EE02B5"/>
    <w:rsid w:val="00EF70DA"/>
    <w:rsid w:val="00F652B4"/>
    <w:rsid w:val="00F7229B"/>
    <w:rsid w:val="00F74720"/>
    <w:rsid w:val="00F93C5E"/>
    <w:rsid w:val="00FA7A31"/>
    <w:rsid w:val="00FB179B"/>
    <w:rsid w:val="00FB6088"/>
    <w:rsid w:val="00FD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table" w:customStyle="1" w:styleId="1">
    <w:name w:val="Сетка таблицы1"/>
    <w:basedOn w:val="a1"/>
    <w:rsid w:val="00CB0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0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CB03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010387"/>
    <w:pPr>
      <w:ind w:left="720"/>
      <w:contextualSpacing/>
    </w:pPr>
  </w:style>
  <w:style w:type="paragraph" w:styleId="a6">
    <w:name w:val="Normal (Web)"/>
    <w:basedOn w:val="a"/>
    <w:uiPriority w:val="99"/>
    <w:rsid w:val="000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3C228E"/>
    <w:pPr>
      <w:widowControl w:val="0"/>
      <w:autoSpaceDE w:val="0"/>
      <w:autoSpaceDN w:val="0"/>
      <w:spacing w:before="73" w:after="0" w:line="240" w:lineRule="auto"/>
      <w:ind w:left="540" w:hanging="32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nhideWhenUsed/>
    <w:rsid w:val="003C228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3C228E"/>
    <w:rPr>
      <w:rFonts w:ascii="Calibri" w:eastAsia="Times New Roman" w:hAnsi="Calibri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3C228E"/>
    <w:pPr>
      <w:widowControl w:val="0"/>
      <w:autoSpaceDE w:val="0"/>
      <w:autoSpaceDN w:val="0"/>
      <w:spacing w:before="1" w:after="0" w:line="319" w:lineRule="exact"/>
      <w:ind w:left="50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C228E"/>
    <w:pPr>
      <w:widowControl w:val="0"/>
      <w:autoSpaceDE w:val="0"/>
      <w:autoSpaceDN w:val="0"/>
      <w:spacing w:after="0" w:line="240" w:lineRule="auto"/>
      <w:ind w:left="21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E5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E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50F8"/>
  </w:style>
  <w:style w:type="paragraph" w:styleId="ad">
    <w:name w:val="footer"/>
    <w:basedOn w:val="a"/>
    <w:link w:val="ae"/>
    <w:uiPriority w:val="99"/>
    <w:unhideWhenUsed/>
    <w:rsid w:val="004E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o.yar.ru/fileadmin/iro/rmc-dop/2020/prikaz-271219-47-np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.yar.ru/fileadmin/iro/RMCentr/Post-ie_PYaO_2018-04-069_235_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199C-45E3-490B-80CD-79B59D18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14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МОУ СШ № 9</cp:lastModifiedBy>
  <cp:revision>91</cp:revision>
  <dcterms:created xsi:type="dcterms:W3CDTF">2022-08-18T13:49:00Z</dcterms:created>
  <dcterms:modified xsi:type="dcterms:W3CDTF">2022-11-29T06:06:00Z</dcterms:modified>
</cp:coreProperties>
</file>