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60" w:line="264" w:lineRule="auto"/>
        <w:ind/>
        <w:jc w:val="right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Приложение </w:t>
      </w:r>
      <w:r>
        <w:rPr>
          <w:rFonts w:ascii="Times New Roman" w:hAnsi="Times New Roman"/>
          <w:i w:val="1"/>
          <w:sz w:val="26"/>
        </w:rPr>
        <w:t xml:space="preserve">1 </w:t>
      </w:r>
      <w:bookmarkStart w:id="1" w:name="_GoBack"/>
      <w:bookmarkEnd w:id="1"/>
      <w:r>
        <w:rPr>
          <w:rFonts w:ascii="Times New Roman" w:hAnsi="Times New Roman"/>
          <w:i w:val="1"/>
          <w:sz w:val="26"/>
        </w:rPr>
        <w:t xml:space="preserve">к рабочей программе </w:t>
      </w:r>
    </w:p>
    <w:p w14:paraId="02000000">
      <w:pPr>
        <w:spacing w:after="160" w:line="264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Формы учёта рабочей программы воспитания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в рабочей программе по Биологии</w:t>
      </w:r>
    </w:p>
    <w:p w14:paraId="03000000">
      <w:pPr>
        <w:spacing w:after="160" w:line="264" w:lineRule="auto"/>
        <w:ind w:firstLine="567" w:left="0"/>
        <w:rPr>
          <w:rFonts w:ascii="Times New Roman" w:hAnsi="Times New Roman"/>
          <w:i w:val="1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Рабочая программа воспитания МОУ СШ № 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реализуется</w:t>
      </w:r>
      <w:r>
        <w:rPr>
          <w:rFonts w:ascii="Times New Roman" w:hAnsi="Times New Roman"/>
          <w:sz w:val="26"/>
        </w:rPr>
        <w:t xml:space="preserve"> в том числе и через использование воспитательного потенциала уроков биологии.</w:t>
      </w:r>
      <w:r>
        <w:rPr>
          <w:rFonts w:ascii="Times New Roman" w:hAnsi="Times New Roman"/>
          <w:sz w:val="26"/>
        </w:rPr>
        <w:t xml:space="preserve">  Эта работа осуществляется в следующих формах: </w:t>
      </w:r>
    </w:p>
    <w:p w14:paraId="04000000">
      <w:pPr>
        <w:numPr>
          <w:ilvl w:val="0"/>
          <w:numId w:val="1"/>
        </w:numPr>
        <w:spacing w:after="0" w:line="200" w:lineRule="atLeast"/>
        <w:ind w:firstLine="360" w:left="0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Побуждение </w:t>
      </w:r>
      <w:r>
        <w:rPr>
          <w:rFonts w:ascii="Times New Roman" w:hAnsi="Times New Roman"/>
          <w:spacing w:val="-2"/>
          <w:sz w:val="26"/>
          <w:u w:color="000000"/>
        </w:rPr>
        <w:t>обучающихся</w:t>
      </w:r>
      <w:r>
        <w:rPr>
          <w:rFonts w:ascii="Times New Roman" w:hAnsi="Times New Roman"/>
          <w:spacing w:val="-2"/>
          <w:sz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5000000">
      <w:pPr>
        <w:numPr>
          <w:ilvl w:val="0"/>
          <w:numId w:val="1"/>
        </w:numPr>
        <w:spacing w:after="0" w:line="200" w:lineRule="atLeast"/>
        <w:ind w:firstLine="360" w:left="0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r>
        <w:rPr>
          <w:rFonts w:ascii="Times New Roman" w:hAnsi="Times New Roman"/>
          <w:spacing w:val="-2"/>
          <w:sz w:val="26"/>
          <w:u w:color="000000"/>
        </w:rPr>
        <w:t>через</w:t>
      </w:r>
      <w:r>
        <w:rPr>
          <w:rFonts w:ascii="Times New Roman" w:hAnsi="Times New Roman"/>
          <w:spacing w:val="-2"/>
          <w:sz w:val="26"/>
          <w:u w:color="000000"/>
        </w:rPr>
        <w:t xml:space="preserve">: </w:t>
      </w:r>
    </w:p>
    <w:p w14:paraId="06000000">
      <w:pPr>
        <w:numPr>
          <w:ilvl w:val="0"/>
          <w:numId w:val="2"/>
        </w:numPr>
        <w:spacing w:after="0" w:line="200" w:lineRule="atLeast"/>
        <w:ind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демонстрацию </w:t>
      </w:r>
      <w:r>
        <w:rPr>
          <w:rFonts w:ascii="Times New Roman" w:hAnsi="Times New Roman"/>
          <w:spacing w:val="-2"/>
          <w:sz w:val="26"/>
          <w:u w:color="000000"/>
        </w:rPr>
        <w:t>обучающимся</w:t>
      </w:r>
      <w:r>
        <w:rPr>
          <w:rFonts w:ascii="Times New Roman" w:hAnsi="Times New Roman"/>
          <w:spacing w:val="-2"/>
          <w:sz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14:paraId="07000000">
      <w:pPr>
        <w:spacing w:after="0" w:line="200" w:lineRule="atLeast"/>
        <w:ind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14:paraId="08000000">
      <w:pPr>
        <w:spacing w:after="0" w:line="200" w:lineRule="atLeast"/>
        <w:ind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14:paraId="09000000">
      <w:pPr>
        <w:numPr>
          <w:ilvl w:val="0"/>
          <w:numId w:val="1"/>
        </w:numPr>
        <w:spacing w:after="0" w:line="200" w:lineRule="atLeast"/>
        <w:ind w:firstLine="360" w:left="0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>
        <w:rPr>
          <w:rFonts w:ascii="Times New Roman" w:hAnsi="Times New Roman"/>
          <w:spacing w:val="-2"/>
          <w:sz w:val="26"/>
          <w:highlight w:val="yellow"/>
          <w:u w:color="000000"/>
        </w:rPr>
        <w:t>текстовых заданий, задач для решения, проблемных ситуаций для обсуждения в классе</w:t>
      </w:r>
      <w:r>
        <w:rPr>
          <w:rFonts w:ascii="Times New Roman" w:hAnsi="Times New Roman"/>
          <w:spacing w:val="-2"/>
          <w:sz w:val="26"/>
          <w:u w:color="000000"/>
        </w:rPr>
        <w:t>.</w:t>
      </w:r>
    </w:p>
    <w:p w14:paraId="0A000000">
      <w:pPr>
        <w:numPr>
          <w:ilvl w:val="0"/>
          <w:numId w:val="1"/>
        </w:numPr>
        <w:spacing w:after="0" w:line="200" w:lineRule="atLeast"/>
        <w:ind w:firstLine="360" w:left="0"/>
        <w:jc w:val="both"/>
        <w:rPr>
          <w:rFonts w:ascii="Times New Roman" w:hAnsi="Times New Roman"/>
          <w:spacing w:val="-2"/>
          <w:sz w:val="26"/>
          <w:highlight w:val="yellow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>
        <w:rPr>
          <w:rFonts w:ascii="Times New Roman" w:hAnsi="Times New Roman"/>
          <w:spacing w:val="-2"/>
          <w:sz w:val="26"/>
          <w:highlight w:val="yellow"/>
          <w:u w:color="000000"/>
        </w:rPr>
        <w:t>событиям, явлениям, ученым, которые внесли вклад в развитие биологических знаний</w:t>
      </w:r>
      <w:r>
        <w:rPr>
          <w:rFonts w:ascii="Times New Roman" w:hAnsi="Times New Roman"/>
          <w:spacing w:val="-2"/>
          <w:sz w:val="26"/>
          <w:highlight w:val="yellow"/>
          <w:u w:color="000000"/>
        </w:rPr>
        <w:t>.</w:t>
      </w:r>
      <w:r>
        <w:rPr>
          <w:rFonts w:ascii="Times New Roman" w:hAnsi="Times New Roman"/>
          <w:spacing w:val="-2"/>
          <w:sz w:val="26"/>
          <w:highlight w:val="yellow"/>
          <w:u w:color="000000"/>
        </w:rPr>
        <w:t xml:space="preserve"> </w:t>
      </w:r>
    </w:p>
    <w:p w14:paraId="0B000000">
      <w:pPr>
        <w:numPr>
          <w:ilvl w:val="0"/>
          <w:numId w:val="1"/>
        </w:numPr>
        <w:spacing w:after="160" w:line="264" w:lineRule="auto"/>
        <w:ind w:firstLine="360" w:left="0"/>
        <w:contextualSpacing w:val="1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0C000000">
      <w:pPr>
        <w:numPr>
          <w:ilvl w:val="0"/>
          <w:numId w:val="1"/>
        </w:numPr>
        <w:spacing w:after="160" w:line="264" w:lineRule="auto"/>
        <w:ind w:firstLine="360" w:left="0"/>
        <w:contextualSpacing w:val="1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14:paraId="0D000000">
      <w:pPr>
        <w:numPr>
          <w:ilvl w:val="0"/>
          <w:numId w:val="1"/>
        </w:numPr>
        <w:spacing w:after="160" w:line="264" w:lineRule="auto"/>
        <w:ind w:firstLine="360" w:left="0"/>
        <w:contextualSpacing w:val="1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0E000000">
      <w:pPr>
        <w:numPr>
          <w:ilvl w:val="0"/>
          <w:numId w:val="1"/>
        </w:numPr>
        <w:tabs>
          <w:tab w:leader="none" w:pos="0" w:val="left"/>
        </w:tabs>
        <w:spacing w:after="160" w:line="264" w:lineRule="auto"/>
        <w:ind w:firstLine="284" w:left="0"/>
        <w:contextualSpacing w:val="1"/>
        <w:jc w:val="both"/>
        <w:rPr>
          <w:rFonts w:ascii="Calibri" w:hAnsi="Calibri"/>
        </w:rPr>
      </w:pPr>
      <w:r>
        <w:rPr>
          <w:rFonts w:ascii="Times New Roman" w:hAnsi="Times New Roman"/>
          <w:spacing w:val="-2"/>
          <w:sz w:val="26"/>
          <w:u w:color="000000"/>
        </w:rPr>
        <w:t>Выбор и использование на уроках методов, методик, технологий (игровая технология, технология КТД, здоровьесберегающая технология, проектная и исследовательская деятельность)</w:t>
      </w:r>
      <w:r>
        <w:rPr>
          <w:rFonts w:ascii="Times New Roman" w:hAnsi="Times New Roman"/>
          <w:spacing w:val="-2"/>
          <w:sz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14:paraId="0F000000">
      <w:pPr>
        <w:numPr>
          <w:ilvl w:val="0"/>
          <w:numId w:val="1"/>
        </w:numPr>
        <w:spacing w:after="160" w:line="264" w:lineRule="auto"/>
        <w:ind w:firstLine="284" w:left="0"/>
        <w:contextualSpacing w:val="1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 xml:space="preserve">Инициирование и поддержка исследовательской деятельности школьников в форме </w:t>
      </w:r>
      <w:r>
        <w:rPr>
          <w:rFonts w:ascii="Times New Roman" w:hAnsi="Times New Roman"/>
          <w:spacing w:val="-2"/>
          <w:sz w:val="26"/>
          <w:highlight w:val="yellow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</w:t>
      </w:r>
      <w:r>
        <w:rPr>
          <w:rFonts w:ascii="Times New Roman" w:hAnsi="Times New Roman"/>
          <w:spacing w:val="-2"/>
          <w:sz w:val="26"/>
          <w:u w:color="000000"/>
        </w:rPr>
        <w:t>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10000000">
      <w:pPr>
        <w:numPr>
          <w:ilvl w:val="0"/>
          <w:numId w:val="1"/>
        </w:numPr>
        <w:spacing w:after="160" w:line="264" w:lineRule="auto"/>
        <w:ind w:firstLine="360" w:left="0"/>
        <w:contextualSpacing w:val="1"/>
        <w:jc w:val="both"/>
        <w:rPr>
          <w:rFonts w:ascii="Times New Roman" w:hAnsi="Times New Roman"/>
          <w:spacing w:val="-2"/>
          <w:sz w:val="26"/>
          <w:u w:color="000000"/>
        </w:rPr>
      </w:pPr>
      <w:r>
        <w:rPr>
          <w:rFonts w:ascii="Times New Roman" w:hAnsi="Times New Roman"/>
          <w:spacing w:val="-2"/>
          <w:sz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11000000">
      <w:pPr>
        <w:tabs>
          <w:tab w:leader="none" w:pos="0" w:val="left"/>
        </w:tabs>
        <w:spacing w:after="160" w:line="264" w:lineRule="auto"/>
        <w:ind/>
        <w:jc w:val="both"/>
        <w:rPr>
          <w:rFonts w:ascii="Calibri" w:hAnsi="Calibri"/>
        </w:rPr>
      </w:pPr>
    </w:p>
    <w:p w14:paraId="12000000">
      <w:pPr>
        <w:tabs>
          <w:tab w:leader="none" w:pos="0" w:val="left"/>
          <w:tab w:leader="none" w:pos="142" w:val="left"/>
        </w:tabs>
        <w:spacing w:after="160" w:line="264" w:lineRule="auto"/>
        <w:ind w:firstLine="0" w:left="284"/>
        <w:contextualSpacing w:val="1"/>
        <w:rPr>
          <w:rFonts w:ascii="Calibri" w:hAnsi="Calibri"/>
        </w:rPr>
      </w:pPr>
    </w:p>
    <w:p w14:paraId="13000000"/>
    <w:sectPr>
      <w:pgSz w:h="16838" w:orient="portrait" w:w="11906"/>
      <w:pgMar w:bottom="851" w:footer="708" w:gutter="0" w:header="708" w:left="1418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2022-09-15T12:36:42Z</dcterms:modified>
</cp:coreProperties>
</file>