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76" w:rsidRPr="00CC7E76" w:rsidRDefault="00CC7E76" w:rsidP="00CC7E76">
      <w:pPr>
        <w:jc w:val="center"/>
        <w:rPr>
          <w:b/>
          <w:bCs/>
        </w:rPr>
      </w:pPr>
      <w:r w:rsidRPr="00CC7E76">
        <w:rPr>
          <w:b/>
          <w:bCs/>
        </w:rPr>
        <w:t>Закон Ярославской области №50-з от 29.09.2009г.</w:t>
      </w:r>
      <w:r w:rsidRPr="00CC7E76">
        <w:rPr>
          <w:b/>
          <w:bCs/>
        </w:rPr>
        <w:br/>
        <w:t>"О гарантиях прав ребенка в Ярославской области"</w:t>
      </w:r>
    </w:p>
    <w:p w:rsidR="00CC7E76" w:rsidRPr="00CC7E76" w:rsidRDefault="00CC7E76" w:rsidP="00CC7E76">
      <w:pPr>
        <w:ind w:firstLine="709"/>
      </w:pPr>
      <w:r w:rsidRPr="00CC7E76">
        <w:t>Данный </w:t>
      </w:r>
      <w:hyperlink r:id="rId6" w:history="1">
        <w:r w:rsidRPr="00CC7E76">
          <w:rPr>
            <w:rStyle w:val="a3"/>
          </w:rPr>
          <w:t>закон</w:t>
        </w:r>
      </w:hyperlink>
      <w:r w:rsidRPr="00CC7E76">
        <w:t> нисколько не нарушает основополагающие общепризнанные правовые </w:t>
      </w:r>
      <w:hyperlink r:id="rId7" w:history="1">
        <w:r w:rsidRPr="00CC7E76">
          <w:rPr>
            <w:rStyle w:val="a3"/>
          </w:rPr>
          <w:t>акты</w:t>
        </w:r>
      </w:hyperlink>
      <w:r w:rsidRPr="00CC7E76">
        <w:t> и никоим образом не ущемляет </w:t>
      </w:r>
      <w:hyperlink r:id="rId8" w:history="1">
        <w:r w:rsidRPr="00CC7E76">
          <w:rPr>
            <w:rStyle w:val="a3"/>
          </w:rPr>
          <w:t>права</w:t>
        </w:r>
      </w:hyperlink>
      <w:r w:rsidRPr="00CC7E76">
        <w:t> ни детей, ни родителей.</w:t>
      </w:r>
    </w:p>
    <w:p w:rsidR="00CC7E76" w:rsidRPr="00CC7E76" w:rsidRDefault="00CC7E76" w:rsidP="00CC7E76">
      <w:r w:rsidRPr="00CC7E76">
        <w:t>Во-первых, когда ребенок бесконтролен, особенно ночью, в отношении него могут совершаться посягательства на его права, свободы, здоровье и жизнь, а закон призван оградить детей от этого. </w:t>
      </w:r>
      <w:r w:rsidRPr="00CC7E76">
        <w:br/>
        <w:t>Во-вторых, этот закон позволяет оградить и самого ребенка от своих необдуманных, немотивированных, часто подверженных спонтанному импульсу незаконных антиобщественных действий. </w:t>
      </w:r>
      <w:r w:rsidRPr="00CC7E76">
        <w:br/>
        <w:t>В-третьих, закон полезен для здоровья ребенка, ведь ночью и взрослые, и, особенно, дети, должны спать, а не болтаться по городу и подворотням. Здоровый полноценный сон необходим для хорошего самочувствия. </w:t>
      </w:r>
      <w:r w:rsidRPr="00CC7E76">
        <w:br/>
        <w:t>В-четвертых, многим родителям, чьи дети считают себя взрослыми и самостоятельными и зачастую не прислушиваются к требованиям мамы и папы, эта правовая мера стала верным помощником в процессе воспитания.</w:t>
      </w:r>
    </w:p>
    <w:p w:rsidR="00CC7E76" w:rsidRPr="00CC7E76" w:rsidRDefault="00CC7E76" w:rsidP="00CC7E76">
      <w:pPr>
        <w:rPr>
          <w:b/>
          <w:bCs/>
        </w:rPr>
      </w:pPr>
      <w:r w:rsidRPr="00CC7E76">
        <w:rPr>
          <w:b/>
          <w:bCs/>
        </w:rPr>
        <w:t>Основные положения Закона</w:t>
      </w:r>
    </w:p>
    <w:p w:rsidR="00CC7E76" w:rsidRPr="00CC7E76" w:rsidRDefault="00CC7E76" w:rsidP="00CC7E76">
      <w:r w:rsidRPr="00CC7E76">
        <w:t>В целях безопасности жизни и здоровья </w:t>
      </w:r>
      <w:hyperlink r:id="rId9" w:history="1">
        <w:r w:rsidRPr="00CC7E76">
          <w:rPr>
            <w:rStyle w:val="a3"/>
          </w:rPr>
          <w:t>несовершеннолетних</w:t>
        </w:r>
      </w:hyperlink>
      <w:r w:rsidRPr="00CC7E76">
        <w:t>, а также защиты от факторов, которые могут отрицательно повлиять на подростков, Закон устанавливает следующие </w:t>
      </w:r>
      <w:r w:rsidRPr="00CC7E76">
        <w:br/>
      </w:r>
      <w:r w:rsidRPr="00CC7E76">
        <w:br/>
      </w:r>
      <w:r w:rsidRPr="00CC7E76">
        <w:rPr>
          <w:b/>
          <w:bCs/>
        </w:rPr>
        <w:t>запреты:</w:t>
      </w:r>
    </w:p>
    <w:p w:rsidR="00CC7E76" w:rsidRPr="00CC7E76" w:rsidRDefault="00CC7E76" w:rsidP="00CC7E76">
      <w:pPr>
        <w:numPr>
          <w:ilvl w:val="0"/>
          <w:numId w:val="1"/>
        </w:numPr>
      </w:pPr>
      <w:r w:rsidRPr="00CC7E76">
        <w:t>нахождение детей в возрасте до 16 лет без сопровождающих в ночное время в общественных местах</w:t>
      </w:r>
    </w:p>
    <w:p w:rsidR="00CC7E76" w:rsidRPr="00CC7E76" w:rsidRDefault="00CC7E76" w:rsidP="00CC7E76">
      <w:pPr>
        <w:numPr>
          <w:ilvl w:val="0"/>
          <w:numId w:val="1"/>
        </w:numPr>
      </w:pPr>
      <w:r w:rsidRPr="00CC7E76">
        <w:t>пребывание детей в местах, нахождение в которых может причинить вред их здоровью или негативно повлиять на их развитие</w:t>
      </w:r>
    </w:p>
    <w:p w:rsidR="00CC7E76" w:rsidRPr="00CC7E76" w:rsidRDefault="00CC7E76" w:rsidP="00CC7E76">
      <w:pPr>
        <w:numPr>
          <w:ilvl w:val="0"/>
          <w:numId w:val="1"/>
        </w:numPr>
      </w:pPr>
      <w:r w:rsidRPr="00CC7E76">
        <w:t>распространение продукции, не рекомендуемой несовершеннолетним</w:t>
      </w:r>
    </w:p>
    <w:p w:rsidR="00CC7E76" w:rsidRPr="00CC7E76" w:rsidRDefault="00CC7E76" w:rsidP="00CC7E76">
      <w:r w:rsidRPr="00CC7E76">
        <w:rPr>
          <w:b/>
          <w:bCs/>
        </w:rPr>
        <w:t>С какого возраста действуют эти ограничения</w:t>
      </w:r>
    </w:p>
    <w:p w:rsidR="00CC7E76" w:rsidRPr="00CC7E76" w:rsidRDefault="00CC7E76" w:rsidP="00CC7E76">
      <w:r w:rsidRPr="00CC7E76">
        <w:t>Запрет находиться ночью в общественных местах распространяется на детей до 16 лет.</w:t>
      </w:r>
    </w:p>
    <w:p w:rsidR="00CC7E76" w:rsidRPr="00CC7E76" w:rsidRDefault="00CC7E76" w:rsidP="00CC7E76">
      <w:r w:rsidRPr="00CC7E76">
        <w:t xml:space="preserve">Законодатель связал этот запрет с </w:t>
      </w:r>
      <w:proofErr w:type="spellStart"/>
      <w:r w:rsidRPr="00CC7E76">
        <w:t>шестнадцатилетием</w:t>
      </w:r>
      <w:proofErr w:type="spellEnd"/>
      <w:r w:rsidRPr="00CC7E76">
        <w:t>, так как именно с этого возраста наступает полная административная и уголовная </w:t>
      </w:r>
      <w:hyperlink r:id="rId10" w:history="1">
        <w:r w:rsidRPr="00CC7E76">
          <w:rPr>
            <w:rStyle w:val="a3"/>
          </w:rPr>
          <w:t>ответственность</w:t>
        </w:r>
      </w:hyperlink>
      <w:r>
        <w:t xml:space="preserve">  </w:t>
      </w:r>
      <w:hyperlink r:id="rId11" w:history="1">
        <w:r w:rsidRPr="00CC7E76">
          <w:rPr>
            <w:rStyle w:val="a3"/>
          </w:rPr>
          <w:t>гражданина</w:t>
        </w:r>
      </w:hyperlink>
      <w:r w:rsidRPr="00CC7E76">
        <w:t>, который уже способен понимать значение своих действий, управлять ими и предвидеть их последствия, нести за них ответственность.</w:t>
      </w:r>
    </w:p>
    <w:p w:rsidR="00CC7E76" w:rsidRPr="00CC7E76" w:rsidRDefault="00CC7E76" w:rsidP="00CC7E76">
      <w:r w:rsidRPr="00CC7E76">
        <w:t>Однако</w:t>
      </w:r>
      <w:proofErr w:type="gramStart"/>
      <w:r w:rsidRPr="00CC7E76">
        <w:t>,</w:t>
      </w:r>
      <w:proofErr w:type="gramEnd"/>
      <w:r w:rsidRPr="00CC7E76">
        <w:t xml:space="preserve"> если подростку исполнилось 16 лет, то это обстоятельство само по себе не освобождает от ответственности за его воспитание родителей или лиц, их заменяющих.</w:t>
      </w:r>
    </w:p>
    <w:p w:rsidR="00CC7E76" w:rsidRPr="00CC7E76" w:rsidRDefault="00CC7E76" w:rsidP="00CC7E76">
      <w:r w:rsidRPr="00CC7E76">
        <w:t>Особенно в летний период родители сами разрешают детям гулять и до 23:00, и даже до полуночи. Если в это время </w:t>
      </w:r>
      <w:hyperlink r:id="rId12" w:history="1">
        <w:r w:rsidRPr="00CC7E76">
          <w:rPr>
            <w:rStyle w:val="a3"/>
          </w:rPr>
          <w:t>подросток</w:t>
        </w:r>
      </w:hyperlink>
      <w:r w:rsidRPr="00CC7E76">
        <w:t> совершает </w:t>
      </w:r>
      <w:hyperlink r:id="rId13" w:history="1">
        <w:r w:rsidRPr="00CC7E76">
          <w:rPr>
            <w:rStyle w:val="a3"/>
          </w:rPr>
          <w:t>правонарушения</w:t>
        </w:r>
      </w:hyperlink>
      <w:r w:rsidRPr="00CC7E76">
        <w:t>, то к ответственности привлекаются и его родители за недостатки воспитания.</w:t>
      </w:r>
    </w:p>
    <w:p w:rsidR="00CC7E76" w:rsidRPr="00CC7E76" w:rsidRDefault="00CC7E76" w:rsidP="00CC7E76">
      <w:r w:rsidRPr="00CC7E76">
        <w:t>Остальные ограничения Закона предусмотрены для всех несовершеннолетних до 18 лет.</w:t>
      </w:r>
    </w:p>
    <w:p w:rsidR="00CC7E76" w:rsidRPr="00CC7E76" w:rsidRDefault="00CC7E76" w:rsidP="00CC7E76">
      <w:r w:rsidRPr="00CC7E76">
        <w:lastRenderedPageBreak/>
        <w:t>Исключение сделано для лиц, не достигших 18 лет (совершеннолетия), но вступивших в брак или эмансипированных до достижения совершеннолетия в соответствии с Семейным </w:t>
      </w:r>
      <w:hyperlink r:id="rId14" w:history="1">
        <w:r w:rsidRPr="00CC7E76">
          <w:rPr>
            <w:rStyle w:val="a3"/>
          </w:rPr>
          <w:t>кодексом</w:t>
        </w:r>
      </w:hyperlink>
      <w:r w:rsidRPr="00CC7E76">
        <w:t> Российской Федерации и Гражданским кодексом Российской Федерации. То есть на них указанные запреты не распространяются.</w:t>
      </w:r>
    </w:p>
    <w:p w:rsidR="00CC7E76" w:rsidRPr="00CC7E76" w:rsidRDefault="00CC7E76" w:rsidP="00CC7E76">
      <w:r w:rsidRPr="00CC7E76">
        <w:t>Как известно, незнание закона не освобождает от ответственности, поэтому давайте подробно разберем каждый из запретов, чтобы оставаться законопослушными гражданами и не попадать в неприятную ситуацию.</w:t>
      </w:r>
    </w:p>
    <w:p w:rsidR="00CC7E76" w:rsidRPr="00CC7E76" w:rsidRDefault="00CC7E76" w:rsidP="00CC7E76">
      <w:pPr>
        <w:jc w:val="center"/>
        <w:rPr>
          <w:b/>
          <w:bCs/>
        </w:rPr>
      </w:pPr>
      <w:r w:rsidRPr="00CC7E76">
        <w:rPr>
          <w:b/>
          <w:bCs/>
        </w:rPr>
        <w:t>Недопущение нахождения детей в возрасте до 16 лет без сопровождающих в ночное время в общественных местах</w:t>
      </w:r>
    </w:p>
    <w:p w:rsidR="00CC7E76" w:rsidRPr="00CC7E76" w:rsidRDefault="00CC7E76" w:rsidP="00CC7E76">
      <w:pPr>
        <w:rPr>
          <w:b/>
          <w:bCs/>
        </w:rPr>
      </w:pPr>
      <w:r w:rsidRPr="00CC7E76">
        <w:rPr>
          <w:b/>
          <w:bCs/>
        </w:rPr>
        <w:t>Ночное время</w:t>
      </w:r>
    </w:p>
    <w:p w:rsidR="00CC7E76" w:rsidRPr="00CC7E76" w:rsidRDefault="00CC7E76" w:rsidP="00CC7E76">
      <w:r w:rsidRPr="00CC7E76">
        <w:t>Статья 1 указанного </w:t>
      </w:r>
      <w:hyperlink r:id="rId15" w:history="1">
        <w:r w:rsidRPr="00CC7E76">
          <w:rPr>
            <w:rStyle w:val="a3"/>
          </w:rPr>
          <w:t>Закона</w:t>
        </w:r>
      </w:hyperlink>
      <w:r w:rsidRPr="00CC7E76">
        <w:t>: «…время с 22 до 6 часов местного времени, а в период с 1 июня по 31 августа – время с 23 до 6 часов местного времени».</w:t>
      </w:r>
    </w:p>
    <w:p w:rsidR="00CC7E76" w:rsidRPr="00CC7E76" w:rsidRDefault="00CC7E76" w:rsidP="00CC7E76">
      <w:pPr>
        <w:rPr>
          <w:b/>
          <w:bCs/>
        </w:rPr>
      </w:pPr>
      <w:r w:rsidRPr="00CC7E76">
        <w:rPr>
          <w:b/>
          <w:bCs/>
        </w:rPr>
        <w:t>Общественные места, в которых детям до 16 лет запрещено находиться после 22.00</w:t>
      </w:r>
    </w:p>
    <w:p w:rsidR="00CC7E76" w:rsidRPr="00CC7E76" w:rsidRDefault="00CC7E76" w:rsidP="00CC7E76">
      <w:proofErr w:type="gramStart"/>
      <w:r w:rsidRPr="00CC7E76">
        <w:t>Статья 7 Закона:</w:t>
      </w:r>
      <w:r w:rsidRPr="00CC7E76">
        <w:br/>
        <w:t>«…1) места массового пребывания и отдыха граждан (улицы, площади, скверы, парки, стадионы, дворы, детские площадки, спортивные площадки, пляжи); </w:t>
      </w:r>
      <w:r w:rsidRPr="00CC7E76">
        <w:br/>
        <w:t>2) места общего пользования многоквартирных домов (лифты, подъезды, лестничные площадки, другие) и придомовые территории; </w:t>
      </w:r>
      <w:bookmarkStart w:id="0" w:name="_GoBack"/>
      <w:bookmarkEnd w:id="0"/>
      <w:r w:rsidRPr="00CC7E76">
        <w:br/>
        <w:t>3) городской и пригородный транспорт общего пользования, территории и помещения вокзалов, железнодорожных и автобусных станций, речных портов, аэропортов;</w:t>
      </w:r>
      <w:proofErr w:type="gramEnd"/>
      <w:r w:rsidRPr="00CC7E76">
        <w:t> </w:t>
      </w:r>
      <w:r w:rsidRPr="00CC7E76">
        <w:br/>
        <w:t>4) лесопарковые зоны; </w:t>
      </w:r>
      <w:r w:rsidRPr="00CC7E76">
        <w:br/>
        <w:t>5) кладбища; </w:t>
      </w:r>
      <w:r w:rsidRPr="00CC7E76">
        <w:br/>
        <w:t>6) территории и помещения аптек, коммерческих объектов, предназначенных для реализации услуг в сфере торговли и общественного питания, развлечений, </w:t>
      </w:r>
      <w:hyperlink r:id="rId16" w:history="1">
        <w:r w:rsidRPr="00CC7E76">
          <w:rPr>
            <w:rStyle w:val="a3"/>
          </w:rPr>
          <w:t>досуга</w:t>
        </w:r>
      </w:hyperlink>
      <w:r w:rsidRPr="00CC7E76">
        <w:t>, обеспечения доступа к сети Интернет».</w:t>
      </w:r>
    </w:p>
    <w:p w:rsidR="00CC7E76" w:rsidRPr="00CC7E76" w:rsidRDefault="00CC7E76" w:rsidP="00CC7E76">
      <w:pPr>
        <w:rPr>
          <w:b/>
          <w:bCs/>
        </w:rPr>
      </w:pPr>
      <w:r w:rsidRPr="00CC7E76">
        <w:rPr>
          <w:b/>
          <w:bCs/>
        </w:rPr>
        <w:t>Сопровождающие – это</w:t>
      </w:r>
    </w:p>
    <w:p w:rsidR="00CC7E76" w:rsidRPr="00CC7E76" w:rsidRDefault="00CC7E76" w:rsidP="00CC7E76">
      <w:r w:rsidRPr="00CC7E76">
        <w:t>Сопровождающими могут быть родители или лица, их заменяющие, т.е. законные представители. Законными представителями </w:t>
      </w:r>
      <w:proofErr w:type="spellStart"/>
      <w:r w:rsidRPr="00CC7E76">
        <w:fldChar w:fldCharType="begin"/>
      </w:r>
      <w:r w:rsidRPr="00CC7E76">
        <w:instrText xml:space="preserve"> HYPERLINK "http://podrostok.edu.yar.ru/glossary.html?word=50" </w:instrText>
      </w:r>
      <w:r w:rsidRPr="00CC7E76">
        <w:fldChar w:fldCharType="separate"/>
      </w:r>
      <w:r w:rsidRPr="00CC7E76">
        <w:rPr>
          <w:rStyle w:val="a3"/>
        </w:rPr>
        <w:t>несовершеннолетних</w:t>
      </w:r>
      <w:r w:rsidRPr="00CC7E76">
        <w:fldChar w:fldCharType="end"/>
      </w:r>
      <w:proofErr w:type="gramStart"/>
      <w:r w:rsidRPr="00CC7E76">
        <w:t>являются</w:t>
      </w:r>
      <w:proofErr w:type="spellEnd"/>
      <w:proofErr w:type="gramEnd"/>
      <w:r w:rsidRPr="00CC7E76">
        <w:t xml:space="preserve"> прежде всего родители, усыновители, а в определенных случаях – </w:t>
      </w:r>
      <w:hyperlink r:id="rId17" w:history="1">
        <w:r w:rsidRPr="00CC7E76">
          <w:rPr>
            <w:rStyle w:val="a3"/>
          </w:rPr>
          <w:t>опекуны</w:t>
        </w:r>
      </w:hyperlink>
      <w:r w:rsidRPr="00CC7E76">
        <w:t> и </w:t>
      </w:r>
      <w:hyperlink r:id="rId18" w:history="1">
        <w:r w:rsidRPr="00CC7E76">
          <w:rPr>
            <w:rStyle w:val="a3"/>
          </w:rPr>
          <w:t>попечители</w:t>
        </w:r>
      </w:hyperlink>
      <w:r w:rsidRPr="00CC7E76">
        <w:t>. Законные представители обязаны предъявить документы, удостоверяющие их полномочия, т.е. подтверждающие их статус в качестве законных представителей (паспорт, свидетельство о рождении, решение суда об установлении усыновления, </w:t>
      </w:r>
      <w:hyperlink r:id="rId19" w:history="1">
        <w:r w:rsidRPr="00CC7E76">
          <w:rPr>
            <w:rStyle w:val="a3"/>
          </w:rPr>
          <w:t>приказы</w:t>
        </w:r>
      </w:hyperlink>
      <w:r w:rsidRPr="00CC7E76">
        <w:t> об установлении </w:t>
      </w:r>
      <w:hyperlink r:id="rId20" w:history="1">
        <w:r w:rsidRPr="00CC7E76">
          <w:rPr>
            <w:rStyle w:val="a3"/>
          </w:rPr>
          <w:t>опеки</w:t>
        </w:r>
      </w:hyperlink>
      <w:r w:rsidRPr="00CC7E76">
        <w:t> или </w:t>
      </w:r>
      <w:hyperlink r:id="rId21" w:history="1">
        <w:r w:rsidRPr="00CC7E76">
          <w:rPr>
            <w:rStyle w:val="a3"/>
          </w:rPr>
          <w:t>попечительства</w:t>
        </w:r>
      </w:hyperlink>
      <w:r w:rsidRPr="00CC7E76">
        <w:t>).</w:t>
      </w:r>
    </w:p>
    <w:p w:rsidR="00CC7E76" w:rsidRPr="00CC7E76" w:rsidRDefault="00CC7E76" w:rsidP="00CC7E76">
      <w:r w:rsidRPr="00CC7E76">
        <w:t>Также Закон в качестве сопровождающих указывает лиц, организовавших и осуществляющих массовые мероприятия с участием детей.</w:t>
      </w:r>
    </w:p>
    <w:p w:rsidR="00CC7E76" w:rsidRPr="00CC7E76" w:rsidRDefault="00CC7E76" w:rsidP="00CC7E76">
      <w:r w:rsidRPr="00CC7E76">
        <w:t>Кроме этого, сопровождающим ребенка может быть любой человек, имеющий нотариально заверенную доверенность на представление интересов ребенка, т.е. осуществляющий представительство на основе доверенности.</w:t>
      </w:r>
    </w:p>
    <w:p w:rsidR="00CC7E76" w:rsidRPr="00CC7E76" w:rsidRDefault="00CC7E76" w:rsidP="00CC7E76">
      <w:pPr>
        <w:rPr>
          <w:b/>
          <w:bCs/>
        </w:rPr>
      </w:pPr>
      <w:r w:rsidRPr="00CC7E76">
        <w:rPr>
          <w:b/>
          <w:bCs/>
        </w:rPr>
        <w:t>Выявление и доставление детей до 16 лет, обнаруженных в ночное время в общественном месте</w:t>
      </w:r>
    </w:p>
    <w:p w:rsidR="00CC7E76" w:rsidRPr="00CC7E76" w:rsidRDefault="00CC7E76" w:rsidP="00CC7E76">
      <w:hyperlink r:id="rId22" w:history="1">
        <w:r w:rsidRPr="00CC7E76">
          <w:rPr>
            <w:rStyle w:val="a3"/>
          </w:rPr>
          <w:t>Обязанность</w:t>
        </w:r>
      </w:hyperlink>
      <w:r w:rsidRPr="00CC7E76">
        <w:t> выявлять таких детей возложена на сотрудников полиции. Граждане имеют </w:t>
      </w:r>
      <w:hyperlink r:id="rId23" w:history="1">
        <w:r w:rsidRPr="00CC7E76">
          <w:rPr>
            <w:rStyle w:val="a3"/>
          </w:rPr>
          <w:t>право</w:t>
        </w:r>
      </w:hyperlink>
      <w:r w:rsidRPr="00CC7E76">
        <w:t> самостоятельно или в составе дружин оказывать помощь правоохранительным органам в выявлении детей, оказавшихся без присмотра.</w:t>
      </w:r>
    </w:p>
    <w:p w:rsidR="00CC7E76" w:rsidRPr="00CC7E76" w:rsidRDefault="00CC7E76" w:rsidP="00CC7E76">
      <w:r w:rsidRPr="00CC7E76">
        <w:t>Если сотрудники полиции обнаруживают ночью в общественном месте ребенка до 16 лет, они принимают меры по установлению его личности. Затем сотрудники полиции разыскивают и связываются с родителями или законными представителями ребенка и передают ребенка им.</w:t>
      </w:r>
    </w:p>
    <w:p w:rsidR="00CC7E76" w:rsidRPr="00CC7E76" w:rsidRDefault="00CC7E76" w:rsidP="00CC7E76">
      <w:r w:rsidRPr="00CC7E76">
        <w:t>Если связаться с родителями невозможно, если они не могут немедленно забрать ребенка и отсутствует возможность лично доставить ребенка домой, несовершеннолетний доставляется в полицию. Доставленный ребенок может содержаться в органах внутренних дел не более трех часов.</w:t>
      </w:r>
    </w:p>
    <w:p w:rsidR="00CC7E76" w:rsidRPr="00CC7E76" w:rsidRDefault="00CC7E76" w:rsidP="00CC7E76">
      <w:r w:rsidRPr="00CC7E76">
        <w:t xml:space="preserve">Родители имеют в распоряжении 3 часа, чтобы забрать ребенка из полиции. </w:t>
      </w:r>
      <w:proofErr w:type="gramStart"/>
      <w:r w:rsidRPr="00CC7E76">
        <w:t>По прошествии 3-х часов ребенок направляется в социально – реабилитационный центр для несовершеннолетних.</w:t>
      </w:r>
      <w:proofErr w:type="gramEnd"/>
    </w:p>
    <w:p w:rsidR="00CC7E76" w:rsidRPr="00CC7E76" w:rsidRDefault="00CC7E76" w:rsidP="00CC7E76">
      <w:pPr>
        <w:rPr>
          <w:b/>
          <w:bCs/>
        </w:rPr>
      </w:pPr>
      <w:r w:rsidRPr="00CC7E76">
        <w:rPr>
          <w:b/>
          <w:bCs/>
        </w:rPr>
        <w:t>Ответственность за нарушение запрета</w:t>
      </w:r>
    </w:p>
    <w:p w:rsidR="00CC7E76" w:rsidRPr="00CC7E76" w:rsidRDefault="00CC7E76" w:rsidP="00CC7E76">
      <w:r w:rsidRPr="00CC7E76">
        <w:t>За данное </w:t>
      </w:r>
      <w:hyperlink r:id="rId24" w:history="1">
        <w:r w:rsidRPr="00CC7E76">
          <w:rPr>
            <w:rStyle w:val="a3"/>
          </w:rPr>
          <w:t>правонарушение</w:t>
        </w:r>
      </w:hyperlink>
      <w:r w:rsidRPr="00CC7E76">
        <w:t> предусмотрена административная </w:t>
      </w:r>
      <w:hyperlink r:id="rId25" w:history="1">
        <w:r w:rsidRPr="00CC7E76">
          <w:rPr>
            <w:rStyle w:val="a3"/>
          </w:rPr>
          <w:t>ответственность</w:t>
        </w:r>
      </w:hyperlink>
      <w:r w:rsidRPr="00CC7E76">
        <w:t>, она закреплена в </w:t>
      </w:r>
      <w:r w:rsidRPr="00CC7E76">
        <w:br/>
      </w:r>
      <w:r w:rsidRPr="00CC7E76">
        <w:rPr>
          <w:b/>
          <w:bCs/>
        </w:rPr>
        <w:t>Законе Ярославской области от 03.12.2007г. № 100-з «Об административных правонарушениях», в части 1 и 3 статьи 13 прим.</w:t>
      </w:r>
    </w:p>
    <w:p w:rsidR="00CC7E76" w:rsidRPr="00CC7E76" w:rsidRDefault="00CC7E76" w:rsidP="00CC7E76">
      <w:r w:rsidRPr="00CC7E76">
        <w:t>По данной статье к ответственности привлекается и составляется протокол об административном правонарушении на лицо, допустившее нахождение несовершеннолетнего в возрасте до 16 лет в ночное время в общественном месте.</w:t>
      </w:r>
    </w:p>
    <w:p w:rsidR="00CC7E76" w:rsidRPr="00CC7E76" w:rsidRDefault="00CC7E76" w:rsidP="00CC7E76">
      <w:r w:rsidRPr="00CC7E76">
        <w:t>В качестве административного </w:t>
      </w:r>
      <w:hyperlink r:id="rId26" w:history="1">
        <w:r w:rsidRPr="00CC7E76">
          <w:rPr>
            <w:rStyle w:val="a3"/>
          </w:rPr>
          <w:t>наказания</w:t>
        </w:r>
      </w:hyperlink>
      <w:r w:rsidRPr="00CC7E76">
        <w:t> статья предусматривает предупреждение или штраф от 100 до 300 рублей, за такое же правонарушение, повторно совершенное в течение одного года – штраф от 1000 рублей до 3000 рублей.</w:t>
      </w:r>
    </w:p>
    <w:p w:rsidR="00CC7E76" w:rsidRPr="00CC7E76" w:rsidRDefault="00CC7E76" w:rsidP="00CC7E76">
      <w:r w:rsidRPr="00CC7E76">
        <w:t>Материалы об административном правонарушении направляются в комиссию по делам несовершеннолетних и защите их прав того района, в котором постоянно проживает </w:t>
      </w:r>
      <w:hyperlink r:id="rId27" w:history="1">
        <w:r w:rsidRPr="00CC7E76">
          <w:rPr>
            <w:rStyle w:val="a3"/>
          </w:rPr>
          <w:t>подросток</w:t>
        </w:r>
      </w:hyperlink>
      <w:r w:rsidRPr="00CC7E76">
        <w:t>, задержанный в ночное время. Комиссия рассматривает дело, принимает решение о наказании, определяет виды помощи (психологической, правовой, социальной, медицинской и др.), которые требуются ребенку или семье в целом.</w:t>
      </w:r>
    </w:p>
    <w:p w:rsidR="0072368E" w:rsidRDefault="0072368E"/>
    <w:sectPr w:rsidR="0072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6D24"/>
    <w:multiLevelType w:val="multilevel"/>
    <w:tmpl w:val="8EF0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F9"/>
    <w:rsid w:val="0072368E"/>
    <w:rsid w:val="00CC1BF9"/>
    <w:rsid w:val="00C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rostok.edu.yar.ru/glossary.html?word=72" TargetMode="External"/><Relationship Id="rId13" Type="http://schemas.openxmlformats.org/officeDocument/2006/relationships/hyperlink" Target="http://podrostok.edu.yar.ru/glossary.html?word=73" TargetMode="External"/><Relationship Id="rId18" Type="http://schemas.openxmlformats.org/officeDocument/2006/relationships/hyperlink" Target="http://podrostok.edu.yar.ru/glossary.html?word=68" TargetMode="External"/><Relationship Id="rId26" Type="http://schemas.openxmlformats.org/officeDocument/2006/relationships/hyperlink" Target="http://podrostok.edu.yar.ru/glossary.html?word=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drostok.edu.yar.ru/glossary.html?word=69" TargetMode="External"/><Relationship Id="rId7" Type="http://schemas.openxmlformats.org/officeDocument/2006/relationships/hyperlink" Target="http://podrostok.edu.yar.ru/glossary.html?word=6" TargetMode="External"/><Relationship Id="rId12" Type="http://schemas.openxmlformats.org/officeDocument/2006/relationships/hyperlink" Target="http://podrostok.edu.yar.ru/glossary.html?word=64" TargetMode="External"/><Relationship Id="rId17" Type="http://schemas.openxmlformats.org/officeDocument/2006/relationships/hyperlink" Target="http://podrostok.edu.yar.ru/glossary.html?word=55" TargetMode="External"/><Relationship Id="rId25" Type="http://schemas.openxmlformats.org/officeDocument/2006/relationships/hyperlink" Target="http://podrostok.edu.yar.ru/glossary.html?word=57" TargetMode="External"/><Relationship Id="rId2" Type="http://schemas.openxmlformats.org/officeDocument/2006/relationships/styles" Target="styles.xml"/><Relationship Id="rId16" Type="http://schemas.openxmlformats.org/officeDocument/2006/relationships/hyperlink" Target="http://podrostok.edu.yar.ru/glossary.html?word=31" TargetMode="External"/><Relationship Id="rId20" Type="http://schemas.openxmlformats.org/officeDocument/2006/relationships/hyperlink" Target="http://podrostok.edu.yar.ru/glossary.html?word=5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drostok.edu.yar.ru/glossary.html?word=33" TargetMode="External"/><Relationship Id="rId11" Type="http://schemas.openxmlformats.org/officeDocument/2006/relationships/hyperlink" Target="http://podrostok.edu.yar.ru/glossary.html?word=26" TargetMode="External"/><Relationship Id="rId24" Type="http://schemas.openxmlformats.org/officeDocument/2006/relationships/hyperlink" Target="http://podrostok.edu.yar.ru/glossary.html?word=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drostok.edu.yar.ru/glossary.html?word=33" TargetMode="External"/><Relationship Id="rId23" Type="http://schemas.openxmlformats.org/officeDocument/2006/relationships/hyperlink" Target="http://podrostok.edu.yar.ru/glossary.html?word=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odrostok.edu.yar.ru/glossary.html?word=57" TargetMode="External"/><Relationship Id="rId19" Type="http://schemas.openxmlformats.org/officeDocument/2006/relationships/hyperlink" Target="http://podrostok.edu.yar.ru/glossary.html?word=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rostok.edu.yar.ru/glossary.html?word=50" TargetMode="External"/><Relationship Id="rId14" Type="http://schemas.openxmlformats.org/officeDocument/2006/relationships/hyperlink" Target="http://podrostok.edu.yar.ru/glossary.html?word=41" TargetMode="External"/><Relationship Id="rId22" Type="http://schemas.openxmlformats.org/officeDocument/2006/relationships/hyperlink" Target="http://podrostok.edu.yar.ru/glossary.html?word=53" TargetMode="External"/><Relationship Id="rId27" Type="http://schemas.openxmlformats.org/officeDocument/2006/relationships/hyperlink" Target="http://podrostok.edu.yar.ru/glossary.html?word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1244</Words>
  <Characters>7093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2016-10-19T20:25:00Z</dcterms:created>
  <dcterms:modified xsi:type="dcterms:W3CDTF">2016-10-19T20:27:00Z</dcterms:modified>
</cp:coreProperties>
</file>